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NS731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W1 - historia rozwoju, architektura i funkcjonalności systemu DCS
W2 - architektura i funkcjonalności systemu DCS, praktyczny pokaz funkcjonalności w oparciu o rzeczywisty system DCS
W3 - Podstawowe struktury regulacji - teoria i rzeczywista implementacja - cz.1
W4 - Podstawowe struktury regulacji - teoria i rzeczywista implementacja - cz.2
W5 - Podstawowe struktury regulacji - teoria i rzeczywista implementacja - cz.3
W6 - Podstawowe pętle regulacji kotła energetycznego - teoria i rzeczywista implementacja - cz1, pokaz symulacyjny układu regulacji kotła i turbiny
W7 - Podstawowe pętle regulacji kotła energetycznego - teoria i rzeczywista implementacja - cz.2 
W8 - Podstawowe pętle regulacji kotła energetycznego - teoria i rzeczywista implementacja - cz.3
W15 - kolokwium</w:t>
      </w:r>
    </w:p>
    <w:p>
      <w:pPr>
        <w:keepNext w:val="1"/>
        <w:spacing w:after="10"/>
      </w:pPr>
      <w:r>
        <w:rPr>
          <w:b/>
          <w:bCs/>
        </w:rPr>
        <w:t xml:space="preserve">Metody oceny: </w:t>
      </w:r>
    </w:p>
    <w:p>
      <w:pPr>
        <w:spacing w:before="20" w:after="190"/>
      </w:pPr>
      <w:r>
        <w:rPr/>
        <w:t xml:space="preserve">Sposoby oceny (F - Formująca, P - Podsumowująca) 
P1 - test końcowy (kolokwium)
F1 - ocena pracy grupowej (W2 lub W3) 
F2 - ocena pracy grupowej (W3 lub W4)
F3 - ocena laboratorium (L15)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rok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NS731_K1: </w:t>
      </w:r>
    </w:p>
    <w:p>
      <w:pPr/>
      <w:r>
        <w:rPr/>
        <w:t xml:space="preserve">umie pracować indywidualnie i w grupie </w:t>
      </w:r>
    </w:p>
    <w:p>
      <w:pPr>
        <w:spacing w:before="60"/>
      </w:pPr>
      <w:r>
        <w:rPr/>
        <w:t xml:space="preserve">Weryfikacja: </w:t>
      </w:r>
    </w:p>
    <w:p>
      <w:pPr>
        <w:spacing w:before="20" w:after="190"/>
      </w:pPr>
      <w:r>
        <w:rPr/>
        <w:t xml:space="preserve">zadania praktyczne</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2026-08-19T06:46:17+02:00</dcterms:created>
  <dcterms:modified xsi:type="dcterms:W3CDTF">2026-08-19T06:46:17+02:00</dcterms:modified>
</cp:coreProperties>
</file>

<file path=docProps/custom.xml><?xml version="1.0" encoding="utf-8"?>
<Properties xmlns="http://schemas.openxmlformats.org/officeDocument/2006/custom-properties" xmlns:vt="http://schemas.openxmlformats.org/officeDocument/2006/docPropsVTypes"/>
</file>