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
b) konsultacje - 2 godz.
2)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 , w tym: 
a) udział w ćwiczeniach laboratoryjnych - 30 godz.
b) Praca własna studenta - 18 godz. - przygotowywanie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NS727_W1: </w:t>
      </w:r>
    </w:p>
    <w:p>
      <w:pPr/>
      <w:r>
        <w:rPr/>
        <w:t xml:space="preserve">							zna podstawowe zagadnienia obiegów cieplnych i urządzeń energetycznych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NS727_W2: </w:t>
      </w:r>
    </w:p>
    <w:p>
      <w:pPr/>
      <w:r>
        <w:rPr/>
        <w:t xml:space="preserve">zna zagadnienia eksploatacji układów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NS727_U1: </w:t>
      </w:r>
    </w:p>
    <w:p>
      <w:pPr/>
      <w:r>
        <w:rPr/>
        <w:t xml:space="preserve">potrafi wyznaczyć parametry techniczne urządzeń na podstawie badan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T1A_U11, T1A_U13</w:t>
      </w:r>
    </w:p>
    <w:p>
      <w:pPr>
        <w:keepNext w:val="1"/>
        <w:spacing w:after="10"/>
      </w:pPr>
      <w:r>
        <w:rPr>
          <w:b/>
          <w:bCs/>
        </w:rPr>
        <w:t xml:space="preserve">Efekt NS727_U2: </w:t>
      </w:r>
    </w:p>
    <w:p>
      <w:pPr/>
      <w:r>
        <w:rPr/>
        <w:t xml:space="preserve">potrafi prowadzić obsługę maszyn i urządzeń zgodnie z normami i instrukcjami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NS727_K1: </w:t>
      </w:r>
    </w:p>
    <w:p>
      <w:pPr/>
      <w:r>
        <w:rPr/>
        <w:t xml:space="preserve">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2026-10-01T16:19:26+02:00</dcterms:created>
  <dcterms:modified xsi:type="dcterms:W3CDTF">2026-10-01T16:19:26+02:00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