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Kotły Energetyczne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Szwarc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NK715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60, w tym:
a) udział w wykładach - 30 godz.
b) udział w ćwiczeniach - 15 godz.
c) udział w ćwiczeniach projektowych - 15 godz.
2) Praca własna studenta - 50 godzin, w tym:
a) przygotowywanie się do ćwiczeń, wykonywanie projektu - 30 godz.
b) przygotowywanie się do kolokwiów  - 10 godz.
RAZEM: 100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 punktu ECTS - liczba godzin kontaktowych: 60, w tym:
a) udział w wykładach - 30 godz.
b) udział w ćwiczeniach - 15 godz.
c) udział w ćwiczeniach projektowych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- 45 godz. , w tym:
a) udział w ćwiczeniach projektowych - 15 godz.
b) przygotowywanie się do ćwiczeń, wykonywanie projektu - 30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Termodynamika, Wymiana Ciepła, Teoria Maszyn Cieplnych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podstawowych zasad budowy i eksploatacji kotłów parowych oraz sposobu oceny wpływu parametrów konstrukcyjnych i termodynamicznych na efektywność procesów cieplnych zachodzących w obiegach wodno-parowym i powietrzno-spalinowym kotła.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i parametry kotłów oraz wymagania UDT. Czynniki robocze: woda i para wodna, wymagania oraz kontrola jakości. Paliwa kotłowe, rodzaje i charakterystyka. Typowe konstrukcje kotłów i ich podstawowe elementy. Rodzaje i charakterystyka obiegów wodno-parowych. Klasyfikacja procesów spalania, zapotrzebowanie i współczynnik nadmiaru powietrza. Technologie spalania niskoemisyjnego. Podstawowe zagadnienia eksploatacyjne.
Obliczenia cieplno-przepływowe obiegów wodno-parowych i powietrzno-spalinowych. Określenie strat, bilans cieplny i sprawność kotła. Bilans soli i wyznaczanie stopnia odsalania w kotle z obiegiem naturalnym.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standardowe metody oceny (dwa kolokwia) + praca własna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Orłowski, W. Dobrzański, E. Szwarc: Kotły parowe, konstrukcja i obliczenia, WNT.
2. St. Kruczek: Kotły, konstrukcja i obliczenia, wyd. Politechniki Wrocławskiej.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NK715_W1: </w:t>
      </w:r>
    </w:p>
    <w:p>
      <w:pPr/>
      <w:r>
        <w:rPr/>
        <w:t xml:space="preserve">student posiada wiedzę o konstrukcji kotła parowego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E1_W07, 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NK715_W2: </w:t>
      </w:r>
    </w:p>
    <w:p>
      <w:pPr/>
      <w:r>
        <w:rPr/>
        <w:t xml:space="preserve">student posiada wiedzę o zasadach eksploatacji kotła parowego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NK715_W3: </w:t>
      </w:r>
    </w:p>
    <w:p>
      <w:pPr/>
      <w:r>
        <w:rPr/>
        <w:t xml:space="preserve">student zna podstawowe procesy cieplno-przepływowe zachodzące w kotle parowym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NK715_W4: </w:t>
      </w:r>
    </w:p>
    <w:p>
      <w:pPr/>
      <w:r>
        <w:rPr/>
        <w:t xml:space="preserve">student zna podstawowe technologie spalania niskoemisyjnego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NK715_W5: </w:t>
      </w:r>
    </w:p>
    <w:p>
      <w:pPr/>
      <w:r>
        <w:rPr/>
        <w:t xml:space="preserve">student zna podstawowe układy regulacji kotła parowego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NK715_W6: </w:t>
      </w:r>
    </w:p>
    <w:p>
      <w:pPr/>
      <w:r>
        <w:rPr/>
        <w:t xml:space="preserve">student zna podstawowe właściwości materiałów kotłowych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NK715_U1: </w:t>
      </w:r>
    </w:p>
    <w:p>
      <w:pPr/>
      <w:r>
        <w:rPr/>
        <w:t xml:space="preserve">student potrafi wyznaczyć podstawowe straty cieplne kotła parowego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E1_U17, E1_U18,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T1A_U12, T1A_U13, 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NK715_U2: </w:t>
      </w:r>
    </w:p>
    <w:p>
      <w:pPr/>
      <w:r>
        <w:rPr/>
        <w:t xml:space="preserve">student potrafi przeprowadzić obliczenia bilansowe i wyznaczyć sprawność kotła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E1_U17, E1_U18, E1_U27,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T1A_U12, T1A_U13, T1A_U13, T1A_U09, T1A_U15, T1A_U16, T1A_U09, T1A_U15</w:t>
      </w:r>
    </w:p>
    <w:p>
      <w:pPr>
        <w:keepNext w:val="1"/>
        <w:spacing w:after="10"/>
      </w:pPr>
      <w:r>
        <w:rPr>
          <w:b/>
          <w:bCs/>
        </w:rPr>
        <w:t xml:space="preserve">Efekt NK715_U3: </w:t>
      </w:r>
    </w:p>
    <w:p>
      <w:pPr/>
      <w:r>
        <w:rPr/>
        <w:t xml:space="preserve">student potrafi przeprowadzić obliczenia cieplno-przepływowe powierzchni ogrzewalnych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E1_U17, E1_U18,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T1A_U12, T1A_U13, 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NK715_U4: </w:t>
      </w:r>
    </w:p>
    <w:p>
      <w:pPr/>
      <w:r>
        <w:rPr/>
        <w:t xml:space="preserve">student potrafi przeprowadzić obliczenia wytrzymałościowe elementów ciśnieniowych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E1_U17, E1_U18,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T1A_U12, T1A_U13, 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NK715_U5: </w:t>
      </w:r>
    </w:p>
    <w:p>
      <w:pPr/>
      <w:r>
        <w:rPr/>
        <w:t xml:space="preserve">student potrafi ocenić wpływ parametrów technicznych kotła na podstawowe procesy cieplno-przepływowe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E1_U17, E1_U18,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T1A_U12, T1A_U13, 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NK715_U6: </w:t>
      </w:r>
    </w:p>
    <w:p>
      <w:pPr/>
      <w:r>
        <w:rPr/>
        <w:t xml:space="preserve">student potrafi dokonać analizy procesów cieplno-przepływowych w kotle, a wyniki zastosować w prostych zagadnieniach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E1_U17, E1_U18,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T1A_U12, T1A_U13, T1A_U13,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NK715_K1: </w:t>
      </w:r>
    </w:p>
    <w:p>
      <w:pPr/>
      <w:r>
        <w:rPr/>
        <w:t xml:space="preserve">umie pracować indywidualnie i w grupie rozwiązując zadania inżynierskie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E1_K03, E1_K04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2026-10-02T00:22:09+02:00</dcterms:created>
  <dcterms:modified xsi:type="dcterms:W3CDTF">2026-10-02T00:22:09+02:00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