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Wiśniewski , dr inż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
b) przygotowanie się do ćwiczeń - 6 godz,
c) opracowanie sprawozdań - 5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NK424_W3: </w:t>
      </w:r>
    </w:p>
    <w:p>
      <w:pPr/>
      <w:r>
        <w:rPr/>
        <w:t xml:space="preserve">Zna teorię podobieństwa i wzory kryterialne dla podstawowych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NK424_W4: </w:t>
      </w:r>
    </w:p>
    <w:p>
      <w:pPr/>
      <w:r>
        <w:rPr/>
        <w:t xml:space="preserve">Zna zasady działania wymienników ciepła i radiatorów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NK424_U3: </w:t>
      </w:r>
    </w:p>
    <w:p>
      <w:pPr/>
      <w:r>
        <w:rPr/>
        <w:t xml:space="preserve">Potrafi wykonać pomiary współczynnika przejmowania ciepła w konwekcji wymuszonej, wyznaczyc termiczny opór kontaktowy między ciałami stałymi, potrafi wykonac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2026-07-29T01:57:02+02:00</dcterms:created>
  <dcterms:modified xsi:type="dcterms:W3CDTF">2026-07-29T01:57:02+02:00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