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
a) udział w wykładach - 15 godz.
b) udział w ćwiczeniach - 15 godz.
c) konsultacje - 2 godz.
2) Praca własna studenta - 18 godz.
a) przygotowywanie się do kolokwiów - 10 godz.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
a) udział w wykładach - 15 godz.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maszyn, znajomość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masy; obliczanie współczynników wnikania i przenikania masy przy różnych uwarunkowaniach bilansowych; bilansowanie i obliczenia projektowe wymienników masy (absorbery, adsorbery, rektyfikatory); 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zaliczone na ocenę pozytywną jedno w połowie drugie przy końcu semestru. Praca własna: ćwiczenia obliczeniowe w trakcie wykładu oraz we własnym zakresie na podstawie informacji przekazanych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Hobler T.: Dyfuzyjny ruch masy i absorbery, WNT. Ziółkowski Z.: Ekstrakcja cieczy w przemyśle chemicznym, PWT. Paderewski L.M.: Procesy adsorpcyjne w inżynierii chemicznej, WNT. Zarzycki R.: Absorpcja i absorbery, WNT Dodatkowe literatura: - Materiały dostarczone przez wykładowcę - Heat and Mass Transfer - czasopismo - inne czasopisma obejmujące tematykę wymiany masy i ciepła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NS592A-W1: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NS592A-W2: </w:t>
      </w:r>
    </w:p>
    <w:p>
      <w:pPr/>
      <w:r>
        <w:rPr/>
        <w:t xml:space="preserve">									Ma podstawową wiedzę w zakresie zerowymiarowych obliczeń absorberów oraz typowych rzeczywistych konstrukcji absorberów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NS592A-W3: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NS592A-U1: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NS592A-U2: </w:t>
      </w:r>
    </w:p>
    <w:p>
      <w:pPr/>
      <w:r>
        <w:rPr/>
        <w:t xml:space="preserve">								Potfrafi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NS592A-U3: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NS592A-U4: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2026-05-02T07:41:56+02:00</dcterms:created>
  <dcterms:modified xsi:type="dcterms:W3CDTF">2026-05-02T07:41:56+02:00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