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
b) udział w ćwiczeniach - 15 godz.
c) konsultacje - 2 godz.
2) Praca własna studenta - 25 godz., w tym:
a) bieżące przygotowywanie się do zajęć, studiowanie fachowej literatury, - 15 godz.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
b) udział w ćwiczeniach - 15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rzeczywistych, Prerkwizyty: Termodynamika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gazów. Przechowywanie i transport skroplonych gazów. Zastosowanie cieczy kriogenicznych. Materiały konstrukcyjne w technice niskich temperatur.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2007; 
2. Russell B. Scott: TECHNIKA NISKICH TEMPERATUR, Wydawnictwa Naukowo-Techniczne 1963; 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NS561A_W1: </w:t>
      </w:r>
    </w:p>
    <w:p>
      <w:pPr/>
      <w:r>
        <w:rPr/>
        <w:t xml:space="preserve">							Student identyfikuje typowe instalacje kriogeniczne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E1_W11,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NS561A_U1: </w:t>
      </w:r>
    </w:p>
    <w:p>
      <w:pPr/>
      <w:r>
        <w:rPr/>
        <w:t xml:space="preserve">							Student opisuje zasadę działań instalacji kriogenicznych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E1_U08, E1_U15,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T1A_U11, T1A_U09, T1A_U14</w:t>
      </w:r>
    </w:p>
    <w:p>
      <w:pPr>
        <w:keepNext w:val="1"/>
        <w:spacing w:after="10"/>
      </w:pPr>
      <w:r>
        <w:rPr>
          <w:b/>
          <w:bCs/>
        </w:rPr>
        <w:t xml:space="preserve">Efekt NS561A_U2: </w:t>
      </w:r>
    </w:p>
    <w:p>
      <w:pPr/>
      <w:r>
        <w:rPr/>
        <w:t xml:space="preserve">							Student poprawnie dobiera materiały stosowane w kriogenice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2026-10-01T12:41:17+02:00</dcterms:created>
  <dcterms:modified xsi:type="dcterms:W3CDTF">2026-10-01T12:41:17+02:00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