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
b) udział w ćwiczeniach - 15 godz.
2) Praca własna studenta - 30 godz., w tym:
a) przygotowywanie się do ćwiczeń, samodzielne rozwiązywanie zadań - 10 godz.
b) przygotowywanie się do 2 kolokwiów - 10 godz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-liczba godzin kontaktowych: 30, w tym:
a) udział w wykładach - 15 godz.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7. Czapp M., Charun H.: Bilans cieplny pomieszczeń chłodni. Zasady opracowania. Politechnika Koszalińska, Koszalin 1997.
8. Gruda Z., Postolski J.: Zamrażanie żywności”. WNT, Warszawa 1999.
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NS711-W2: </w:t>
      </w:r>
    </w:p>
    <w:p>
      <w:pPr/>
      <w:r>
        <w:rPr/>
        <w:t xml:space="preserve">Zna podstawowe pojęcia w zakresie szeroko pojętego chłodnictwa dotyczące czynników chłodniczych i innych nośników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NS711-W3: </w:t>
      </w:r>
    </w:p>
    <w:p>
      <w:pPr/>
      <w:r>
        <w:rPr/>
        <w:t xml:space="preserve">													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NS711-W4: </w:t>
      </w:r>
    </w:p>
    <w:p>
      <w:pPr/>
      <w:r>
        <w:rPr/>
        <w:t xml:space="preserve">								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NS711-W5: </w:t>
      </w:r>
    </w:p>
    <w:p>
      <w:pPr/>
      <w:r>
        <w:rPr/>
        <w:t xml:space="preserve">										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NS711-U1: </w:t>
      </w:r>
    </w:p>
    <w:p>
      <w:pPr/>
      <w:r>
        <w:rPr/>
        <w:t xml:space="preserve">												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NS711-U2: </w:t>
      </w:r>
    </w:p>
    <w:p>
      <w:pPr/>
      <w:r>
        <w:rPr/>
        <w:t xml:space="preserve">								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NS711-U3: </w:t>
      </w:r>
    </w:p>
    <w:p>
      <w:pPr/>
      <w:r>
        <w:rPr/>
        <w:t xml:space="preserve">								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2026-07-29T00:02:55+02:00</dcterms:created>
  <dcterms:modified xsi:type="dcterms:W3CDTF">2026-07-29T00:02:55+02:00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