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Marek Matyjewski, 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NW125</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
</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Dodatkowe literatura: - Materiały dostarczone przez wykładowcę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E1_W08, E1_W28</w:t>
      </w:r>
    </w:p>
    <w:p>
      <w:pPr>
        <w:spacing w:before="20" w:after="190"/>
      </w:pPr>
      <w:r>
        <w:rPr>
          <w:b/>
          <w:bCs/>
        </w:rPr>
        <w:t xml:space="preserve">Powiązane efekty obszarowe: </w:t>
      </w:r>
      <w:r>
        <w:rPr/>
        <w:t xml:space="preserve">T1A_W02, T1A_W04, T1A_W06</w:t>
      </w:r>
    </w:p>
    <w:p>
      <w:pPr>
        <w:pStyle w:val="Heading3"/>
      </w:pPr>
      <w:bookmarkStart w:id="3" w:name="_Toc3"/>
      <w:r>
        <w:t>Profil ogólnoakademicki - umiejętności</w:t>
      </w:r>
      <w:bookmarkEnd w:id="3"/>
    </w:p>
    <w:p>
      <w:pPr>
        <w:keepNext w:val="1"/>
        <w:spacing w:after="10"/>
      </w:pPr>
      <w:r>
        <w:rPr>
          <w:b/>
          <w:bCs/>
        </w:rPr>
        <w:t xml:space="preserve">Efekt 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E1_U25</w:t>
      </w:r>
    </w:p>
    <w:p>
      <w:pPr>
        <w:spacing w:before="20" w:after="190"/>
      </w:pPr>
      <w:r>
        <w:rPr>
          <w:b/>
          <w:bCs/>
        </w:rPr>
        <w:t xml:space="preserve">Powiązane efekty obszarowe: </w:t>
      </w:r>
      <w:r>
        <w:rPr/>
        <w:t xml:space="preserve">T1A_U09, T1A_U16</w:t>
      </w:r>
    </w:p>
    <w:p>
      <w:pPr>
        <w:keepNext w:val="1"/>
        <w:spacing w:after="10"/>
      </w:pPr>
      <w:r>
        <w:rPr>
          <w:b/>
          <w:bCs/>
        </w:rPr>
        <w:t xml:space="preserve">Efekt 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E1_U13, E1_U25</w:t>
      </w:r>
    </w:p>
    <w:p>
      <w:pPr>
        <w:spacing w:before="20" w:after="190"/>
      </w:pPr>
      <w:r>
        <w:rPr>
          <w:b/>
          <w:bCs/>
        </w:rPr>
        <w:t xml:space="preserve">Powiązane efekty obszarowe: </w:t>
      </w:r>
      <w:r>
        <w:rPr/>
        <w:t xml:space="preserve">T1A_U09, T1A_U09, T1A_U16</w:t>
      </w:r>
    </w:p>
    <w:p>
      <w:pPr>
        <w:keepNext w:val="1"/>
        <w:spacing w:after="10"/>
      </w:pPr>
      <w:r>
        <w:rPr>
          <w:b/>
          <w:bCs/>
        </w:rPr>
        <w:t xml:space="preserve">Efekt 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E1_U11, E1_U16, E1_U25</w:t>
      </w:r>
    </w:p>
    <w:p>
      <w:pPr>
        <w:spacing w:before="20" w:after="190"/>
      </w:pPr>
      <w:r>
        <w:rPr>
          <w:b/>
          <w:bCs/>
        </w:rPr>
        <w:t xml:space="preserve">Powiązane efekty obszarowe: </w:t>
      </w:r>
      <w:r>
        <w:rPr/>
        <w:t xml:space="preserve">T1A_U09, T1A_U12, T1A_U16</w:t>
      </w:r>
    </w:p>
    <w:p>
      <w:pPr>
        <w:keepNext w:val="1"/>
        <w:spacing w:after="10"/>
      </w:pPr>
      <w:r>
        <w:rPr>
          <w:b/>
          <w:bCs/>
        </w:rPr>
        <w:t xml:space="preserve">Efekt 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E1_U05, E1_U11, E1_U13, E1_U25</w:t>
      </w:r>
    </w:p>
    <w:p>
      <w:pPr>
        <w:spacing w:before="20" w:after="190"/>
      </w:pPr>
      <w:r>
        <w:rPr>
          <w:b/>
          <w:bCs/>
        </w:rPr>
        <w:t xml:space="preserve">Powiązane efekty obszarowe: </w:t>
      </w:r>
      <w:r>
        <w:rPr/>
        <w:t xml:space="preserve">T1A_U05, T1A_U09, T1A_U09, T1A_U16</w:t>
      </w:r>
    </w:p>
    <w:p>
      <w:pPr>
        <w:keepNext w:val="1"/>
        <w:spacing w:after="10"/>
      </w:pPr>
      <w:r>
        <w:rPr>
          <w:b/>
          <w:bCs/>
        </w:rPr>
        <w:t xml:space="preserve">Efekt 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E1_U01, E1_U25</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2025-07-09T02:15:07+02:00</dcterms:created>
  <dcterms:modified xsi:type="dcterms:W3CDTF">2025-07-09T02:15:07+02:00</dcterms:modified>
</cp:coreProperties>
</file>

<file path=docProps/custom.xml><?xml version="1.0" encoding="utf-8"?>
<Properties xmlns="http://schemas.openxmlformats.org/officeDocument/2006/custom-properties" xmlns:vt="http://schemas.openxmlformats.org/officeDocument/2006/docPropsVTypes"/>
</file>