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
b) ćwiczenia - 30 godz.
c) konsultacje - 5 godz.
2. Praca własna studenta - 25 godzin, w tym:
a) 10 godz. - przygotowanie do kolokwium nr 1
b) 10 godz. - przygotowanie do kolokwium nr 2
c) 5 godz. - praca nad rozwiązaniem zadania domowego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
b) ćwiczenia - 30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przedstawienie wspólnego fundamentu, na którym opierają się wszystkie działy fizyki • wprowadzenie do fizyk cząstkowych na Wydziale MEiL • repetytorium dla tych, którzy w szkole mieli fizykę na niskim poziomie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Ćwiczenia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zadania domowego, może podwyższyć lub obniżyć łączną ocenę zaliczeniową o ±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Feynman R. – Feynmana wykłady z fizyki. Wydawn. Nauk. PWN, 2008. 2. Jaworski B.M., Detlaf A.A. – Fizyka. Poradnik encyklopedyczny Wydawn. Nauk. PWN, 2008. 3. Materiały na stronie http://zpnis.itc.pw.edu.pl/Materialy/Karaskiewicz/fi Dodatkowa literatura: - Bogusz W., Garbarczyk J., Krok F. – Podstawy fizyki. Ofic. Wydawn. Polit. Warsz., 2005 -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NW104_W2: </w:t>
      </w:r>
    </w:p>
    <w:p>
      <w:pPr/>
      <w:r>
        <w:rPr/>
        <w:t xml:space="preserve">							Ma podstawową wiedzę na temat oddziaływań daleko- i bliskozasięgowych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E1_W02, E1_W04, 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T1A_W01, T1A_W02, 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2026-10-01T23:30:54+02:00</dcterms:created>
  <dcterms:modified xsi:type="dcterms:W3CDTF">2026-10-01T23:30:54+02:00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