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Arczewkiski, dr hab. inż. Jacek Szumbars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ok. 75 h
wykład - 30 h
ćwiczenia - 15 h
zadania domowe i konsultacje - 15 h
przygotowanie do kolokwiów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(ok. 48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0..5 ECTS (zadania domowe)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1)teorii drgań nieliniowych i chaotycznych w układach wybranych fizycznych o skończonej liczbie stopni swobody,
2)teorii stateczności i elementów teorii bifurkacji i chaosu deterministycznego
3) fizyki i opisu matematycznego wybranych zjawisk falowych w ośrodku ciągłym (płyn, ciało stałe odkształcalne)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
2. Metody tworzenia modeli matematycznych i otrzymywania równań ruchu dla wybranych układów drgających.
3. Analiza modalna, postacie i częstości własne w układach liniowych
4. Drgania parametryczne: przyczyny powstawania, opis matematyczny i przykłady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
9. Kinematyka ogólnego ruchu falowego i pojęcia podstawowe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
13. Fale nieliniowe i silne nieciągłości. Warunki Rankina-Hugoniota. Przykłady rozwiązań nieciągłych z wybranych modelach zjawisk falowych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umiejętnosci nabyte podczas cwiczeń
egzamin końcowy z teorii
kontrola wykonania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NS751_W2: </w:t>
      </w:r>
    </w:p>
    <w:p>
      <w:pPr/>
      <w:r>
        <w:rPr/>
        <w:t xml:space="preserve">							zna podstawowe metody ilościowej i jakościowe analizy dynamiki dyskretnych układów drgających (liniowych i nieliniowych)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kol.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NS751_U2: </w:t>
      </w:r>
    </w:p>
    <w:p>
      <w:pPr/>
      <w:r>
        <w:rPr/>
        <w:t xml:space="preserve">							potrafi opisać ilościowo i jakościowo podstawowe zjawiska nieliniowe w układach drgających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NS751_U3: </w:t>
      </w:r>
    </w:p>
    <w:p>
      <w:pPr/>
      <w:r>
        <w:rPr/>
        <w:t xml:space="preserve">							potrafi podać najważniejsze cechy dynamiki chaotycznych układów drgających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NS751_U5: </w:t>
      </w:r>
    </w:p>
    <w:p>
      <w:pPr/>
      <w:r>
        <w:rPr/>
        <w:t xml:space="preserve">							potrafi podać i omówić podstawowe związki kinematyczne dotyczące propagacji fal liniowych w 2D i 3D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2.,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NS751_U8: </w:t>
      </w:r>
    </w:p>
    <w:p>
      <w:pPr/>
      <w:r>
        <w:rPr/>
        <w:t xml:space="preserve">							potrafi opisać jakościowo wybrane nieliniowe zjawiska falowe z obszaru mechaniki cieczy i gazów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2026-03-22T15:28:55+01:00</dcterms:created>
  <dcterms:modified xsi:type="dcterms:W3CDTF">2026-03-22T15:28:55+01:00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