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
b) konsultacje - 1 godz.
2) Praca własna - 20 godz, w tym:
a) studiowanie literatury, przygotowywanie się do wykładów - 15 godz.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NS535_W1: </w:t>
      </w:r>
    </w:p>
    <w:p>
      <w:pPr/>
      <w:r>
        <w:rPr/>
        <w:t xml:space="preserve">Posiada wiedzę o nowych technologiach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NS535_W2: </w:t>
      </w:r>
    </w:p>
    <w:p>
      <w:pPr/>
      <w:r>
        <w:rPr/>
        <w:t xml:space="preserve">Posiada wiedzę o nowych regulacjach i wpływie czynników zewnętrznych na energetyką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NS535_U1: </w:t>
      </w:r>
    </w:p>
    <w:p>
      <w:pPr/>
      <w:r>
        <w:rPr/>
        <w:t xml:space="preserve">Umie ocenić możliwości i zasadność inwestycji w nowe technologie energetyczne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NS535_U2: </w:t>
      </w:r>
    </w:p>
    <w:p>
      <w:pPr/>
      <w:r>
        <w:rPr/>
        <w:t xml:space="preserve">Umie wstępnie przygotować koncepcję zastosowania nowych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NS535_K1: </w:t>
      </w:r>
    </w:p>
    <w:p>
      <w:pPr/>
      <w:r>
        <w:rPr/>
        <w:t xml:space="preserve">Zna nowe tendencje w energetyce i umie je propagować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2026-05-30T06:39:54+02:00</dcterms:created>
  <dcterms:modified xsi:type="dcterms:W3CDTF">2026-05-30T06:39:54+02:00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