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Paczuski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- 50, razem - 100; Ćwiczenia: liczba godzin według planu studiów - 30, opracowanie wyników - 30, przygotowanie do kolokwium - 40, razem - 100;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postępów w technologii procesów rafineryjnych i petrochemicznych z uwzględnieniem przemian chemicznych i zjawisk fizycznych, rozwiązań aparaturowych, przygotowania i właściwości surowców oraz mediów pomocniczych, elementów rachunku kosztów inwestycyjnych i eksploatacyjnych instalacji, bilansów materiałowych z wykorzystaniem strumieni odpadowych, bilansów energetycznych, kosztów emisji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Innowacyjność w przemyśle chemicznym, w tym w rafineryno - petrochemicznym; W2 - Rola badań naukowych i zaplecza badawczo - projektowego w kreowaniu nowych rozwiązań technologicznych; W3 - Budowa łańcucha wartości w przemyśle petrochemicznym; W4 - Zastosowanie modelowania w przygotowaniu ropy naftowej do przeróbki w rafinerii; W5 - Ocena energochłonności procesów przerobu ropy naftowej i możliwości oszczędzania energii; W6 - Rozwój technologii petrochemicznych w kierunku redukcji nakładów energetycznych; W7 - Nowoczesne energooszczędne metody rozdzielania mieszanin gazowych i ciekłych; W8 - Produkcja paliw płynnych z surowców odnawialnych; W9 - Kompleksowa ocena efektywności produkcji i stosowania paliw silnikowych; W10 - Wpływ jakości surowców i strumieni technologicznych na koszty ochrony przed korozją instalacji i urzadzeń produkcyjnych; W11 - Postępy w technologii procesów wodorowych w produkcji rafineryjno - petrochemicznej; W12 - Nowoczesne procesy przeróbki gudronu; W13 - Wykorzystanie produktów odpadowych i ubocznych przemysłu petrochemicznego; W14 - Kierunki redukcji zużycia wody w przemyśle petrochemicznym; W15 - Rola dodatków w podnoszeniu efektywności przemysłu petrochemicznego.
C1 - Przygotowanie przez studentów prezentacji na temat dotyczący szczegółowych problemów technologicznych objętych tematycznym zakresem przedmiotu; C2 - Wykonanie przykładowych obliczeń dotyczących węzłów nowoczesnych technologii, charakterystyki zjawisk i właściwości fizykochemicznych surowców, półproduktów, produktów finalnych, odpadowych i ubocznych, dodatków.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egzaminu, pozytywnej oceny prezentacji seminaryjnej oraz pozytywnej oceny z zadania projektowego. Student może uzyskać maksimum 40 pkt z egzaminu. Warunkiem zaliczenia przedmiotu jest uzyskanie minimum 21 pkt. 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Ocena z przedmiotu jest wystawiana zgodnie z zasadą: ocena z przedmiotu = 1/2 * ocena z egzaminu + 1/2 * ocena z ćwiczeń. Inne prawa i obowiązki studenta, dotyczące zaliczenia przedmiotu, określają paragraf 7 i paragraf 8 Regulaminu Studiów w PW. W wyniku zaliczenia przedmiotu student uzyskuje 8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Speight J. G.: The Chemistry and Technology of Petroleum, CRC Press, Taylor &amp; Francis Group, Boca Raton 2006; 4. Totten G. E., Westbrook S. R., Shah R. J.: Fuels and Lubricants Handbook: Technology, Properties, Performance, and Testing, ASTM International, Glen Burnie 2003; 5. Mortier R. M., Orszulik S. T.: Chemistry and Technology of Lubricants, Blackie Academic &amp; Professional, London 1997; 6. Leprince P.: Petroleum Refining, Volume 3, Conversion Processes, Technip, Paris 2001; 7. Meyers R. A.: Handbook of Petrochemicals Production Processes, McGraw-Hill Professional Publishing, New York 2004; 8. Speight J. G., Ozum B.: Petroleum Refining Processes, Marcel Dekker Inc., New York 2002; 9. Parkash S.: Refining Processes Handbook, Gulf Professional Publishing, New York 2003; 10. Albright L., Crynes B. L., Nowak S.: Novel Production Methods for Ethylene, Light Hydrocarbons, and Aromatics, Marcel Dekker, 1991; 11. Lucas A. G.: Modern Petroleum Technology, Volume 1, John Wiley &amp; Sons, 2002; 12. Lucas A. G.: Modern Petroleum Technology, Volume 2, John Wiley &amp; Sons, 2002; 13. Marciniak S.: Innowacyjność i konkurencyjność gospodarki, C. H. Beck, Warszawa, 2011; Grudzewski W.M., Hejduk I.K.: Zarządzanie technologiami, C. D. i I. Difin Sp. z o.o., Warszawa,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rozszerzoną wiedzę o trendach rozwojowych z zakresu procesów rafineryjnych i petrochemicznych mających na celu między innymi: obniżenie kosztów inwestycyjnych, zmniejszenie zużycia surowców, mediów pomocniczych i energii oraz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i rozumie pojęcia i zasady z zakresu ochrony własności przemysłowej i prawa autorskiego, a także potrafi korzystać z zasobów informacji patentowej podczas przygotowywania opracowania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podczas przygotowywania opracowania z zakresu technologii rafineryjnej i petrochemicznej;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prezentację ustną dotyczącą opracowania koncepcji realizacji zadania technologicznego lub przedstawienia/rozwiązania problemu z zakresu wybranego procesu rafineryjnego lub petrochemicznego.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rodzaju i jakości surowców na dobór i przebieg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procesów rafineryjnych i petrochemicznych, między innymi nowych rozwiązań aparaturowych lub rozwiązań dotyczących bilansu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w zakresie procesów rafineryjnych i petrochemicznych w celu obniżenia kosztów inwestycyjnych i eksploatacyjnych oraz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U19_02: </w:t>
      </w:r>
    </w:p>
    <w:p>
      <w:pPr/>
      <w:r>
        <w:rPr/>
        <w:t xml:space="preserve">Potrafi dobrać właściwą technologię w celu uzyskania produktów rafineryjnych i petrochemicznych o założonych właściwościach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Potrafi dobrać właściwą technologię w celu uzyskania produktów rafineryjnych i petrochemicznych o założonych właściwościach eksploatacyjnych j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chemicznej a właściwościami chemicznymi i fizykochemicznymi produktów, w tym szczególnie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(P1);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własności przemysłowej i praw autorskich korzystając z informacji literaturowych, w tym patentowych, podczas przygotowywania opracowania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kreatywny i przedsiębiorczy podczas opracowywania koncepcji i rozwiązywania problemów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2025-07-08T22:22:52+02:00</dcterms:created>
  <dcterms:modified xsi:type="dcterms:W3CDTF">2025-07-08T22:22:52+02:00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