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termiczna w badaniach właściwości substancji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Barbara Pacewska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CN2A_05/01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- 15, przygotowanie do egzaminu - 15,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możliwości wykorzystania szeroko pojętej analizy termicznej, praktycznych i naukowych kierunków jej zastosowań, wyznaczania różnych parametrów i oceny właściwości substancji na podstawie uzyskanych wyników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Sposoby prowadzenia badań metodami analizy termicznej, typowe kształty krzywych TG, DTG i DTA / DSC, wpływ warunków eksperymentalnych na kształt rejestrowanych krzywych, aparatura, interpretacja wyników
W2 - Inne metody analizy termicznej, aparatura, interpretacja wyników. 
W3 - Pokazanie możliwości wykorzystania metod analizy termicznej w badaniach odporności termicznej substancji, przebiegu reakcji chemicznych, badania przemian fazowych, określania składu jakościowego i ilościowego badanych związków itp.
W4 - Pokazanie możliwości wykorzystania analizy termicznej w połączeniu z innymi metodami, takimi jak: dylatometria, rentgenografia, absorpcja w podczerwieni, mikroskopia skaningowa.
W5 - Wykorzystanie analizy termicznej w badaniach różnych materiałów, takich jak: materiały farmakologiczne, polimery i tworzywa sztuczne, produkty spożywcze, wybrane materiały nieorganiczne i inne. Wykorzystanie analizy termicznej na różnych etapach powstawania danego materiału. Określanie charakterystycznych właściwości materiałów, wskazujących na  możliwości ich zastosowania.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wykładach - wskazana.
Zaliczenie przedmiotu uzyskuje się przez otrzymanie oceny pozytywnej z egzaminu.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Schultze D., Termiczna analiza różnicowa, PWN, Warszawa, 1974
2. Materiały reklamowe i informacyjne firm zajmuących się dystrybucją aparatury do analizy termicznej
3. Czasopisma: Journal of Thermal Analysis and Calorimetry, Termochimica Acta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rozszerzoną i pogłębioną wiedzę dotyczącą przydatności różnych metod analizy termicznej do rozwiązywania niektórych zagadnień związanych z technologią chemiczną.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 i techniki związane z wyznaczaniem niektórych parametrów i oceną właściwości substancji za pomocą metod analizy termicznej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określić kierunki dalszego kształcenia się i realizować proces samokształcenia w celu wykorzystania analizy termicznej do oceny właściwości materiałów lub przebiegu procesów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interpretować wyniki badań materiałów uzyskane za pomocą analizy termicznej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wykorzystać zdobytą wiedzę z zakresu analizy termicznej do rozwiązywania niektórych zadań inżynierskich i prostych problemów badawczych.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U12_02: </w:t>
      </w:r>
    </w:p>
    <w:p>
      <w:pPr/>
      <w:r>
        <w:rPr/>
        <w:t xml:space="preserve">							Potrafi dokonać oceny właściwości produktów polimerowych i innych wybranych materiałów organicznych i nieorganicznych, interpretując wyniki uzyskane za pomocą metod analizy termicznej.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2026-07-29T13:49:52+02:00</dcterms:created>
  <dcterms:modified xsi:type="dcterms:W3CDTF">2026-07-29T13:49:52+02:00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