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inż./Lech Wilkanowicz/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napisanie sprawozdania  - 10, przygotowanie do kolokwium - 10, przygotowanie do egzaminu - 15, razem - 75; Ćwiczenia: liczba godzin według planu studiów - 10, inne (przygotowanie prezentacji) - 40, razem - 50;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15, Ćwiczenia - 20-30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procesów technologii petrochemicznej. Przedstawienie sposobów wytwarzania podstawowych petrochemikaliów.
W2 – Omówienie procesu produkcji olefin. Piroliza i rozdzielanie gazów popirolitycznych. Otrzymywanie etylenu i propylenu.
W3 – Otrzymywanie tlenku etylenu. Produkcja glikolu etylenowego.
W4 – Otrzymywanie chlorku winylu metodą zbilansowanego chlorowania i oksychlorowania etylenu.
W 5 – Reformowanie benzyn w kierunku zwiększenia uzysku  węglowodorów aromatycznych.
W 6 – Wydzielanie aromatów i ich rozdzielanie. Procesy zwiększające pulę ksylenową ze szczególnym uwzględnieniem p-ksylenu.
W 7 – Proces produkcji kwasu tereftalowego.
W 8 – Proces produkcji politereftalanu etylenu.
W 9 - Otrzymywanie fenolu i acetonu metodą kumenową.
W 10 - Omówienie zagrożeń ekologicznych związanych z  produkcją petrochemiczną.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ćwiczeń i uzyskanie pozytywnej oceny z egzaminu pisemnego dotyczącego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1.1. Grzywa E., Molenda J.: Technologia podstawowych syntez organicznych,wyd. III poprawione, W-wa, WNT, 2000, T. I s. 458, i II s.414
1.2. Leprince P.: Petroleum Refining, tł. z franc., Paryż: Wydawnictwo Technip, 1995-2001, T 3.: Leprince P.: Conversion Processes, 2001, s. 670, 2004 UOP LLC.
 2.1. Encyklopedie chemiczne.
2.2. Poradniki właściwości fizykochemicznych i toksykologicznych
Czasopisma: Przemysł chemiczny, Chemik, Przemysł chemiczny w świecie, Paliwa, oleje i smary w eksploatacji, Hydrocarbon processing, Oil &amp; Gas Journal, Chemical Engineering Progress, Chemische Indrustie, Erdöel, Erdgas, Przeglądy patentowe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technologii bezpieczne dla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z zakresu technologii syntezy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Posida wiedzę dotyczącą właściwości i zastosowania wybranych produktów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procesów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typowe technologie petrochemiczne.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oceniać wpływ jakości surowców na przebieg procesu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							Potrafi oceniać efektywność procesów technologicznych za pomocą głównych wskaźników.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2025-04-12T02:02:01+02:00</dcterms:created>
  <dcterms:modified xsi:type="dcterms:W3CDTF">2025-04-12T02:02:01+02:00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