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środków smarowych</w:t>
      </w:r>
    </w:p>
    <w:p>
      <w:pPr>
        <w:keepNext w:val="1"/>
        <w:spacing w:after="10"/>
      </w:pPr>
      <w:r>
        <w:rPr>
          <w:b/>
          <w:bCs/>
        </w:rPr>
        <w:t xml:space="preserve">Koordynator przedmiotu: </w:t>
      </w:r>
    </w:p>
    <w:p>
      <w:pPr>
        <w:spacing w:before="20" w:after="190"/>
      </w:pPr>
      <w:r>
        <w:rPr/>
        <w:t xml:space="preserve">prof. nzw. dr hab inż. / Maciej Paczuski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- 10, razem - 50; Laboratoria: liczba godzin według planu studiów - 30, napisanie sprawozdania - 45,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napisanie sprawozdania - 45,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W1 - Znaczenie i historia środków smarowych. Rodzaje środków smarowych. Lepkość i wskaźnik lepkości olejów.  
W2 - Zjawisko tarcia i smarowania. 
W3 - Właściwości eksploatacyjne środków smarowych. Odporność na utlenianie. Właściwości smarne. Właściwości niskotemperaturowe olejów 
W4 - Oleje silnikowe i przekładniowe. Klasyfikacje lepkościowe i jakościowe olejów. Dobór odpowiedniego środka smarowego
W5-6 - Produkcja mineralnych olejów bazowych grupy I. Rafinacja rozpuszczalnikowa i odparafinowanie olejów bazowych. Hydrorafinacja frakcji olejowych
W7-8- Hydrokonwersja olejów. Produkcja olejów bazowych grupy II i III. Oleje bazowe z hydrokrakingu. Hydroizomeryzacja parafin.
W9 - Metody badania składu destylatów olejowych. Produkcja olejów białych i rafinowanych parafin. 
W10-11 - Produkcja i właściwości syntetycznych olejów bazowych. Oleje PAO, estrowe, PAG. Oleje do zastosowań specjalnych
W12 - Dodatki uszlachetniające do środków smarowych.
W13 - Produkcja i właściwości smarów plastycznych i stałych środków smarowych
W14-15 - Utylizacja olejów przepracowanych. Oleje jako paliwa zastępcze. Rerafinacja olejów przepracowanych. Utylizacja substancji toksycznych.
L1 - Badanie właściwości przeciwzatarciowych dodatków do olejów smarowych. Budowa i działanie aparatu czterokulowego. Wpływ struktury chemicznej dodatku na właściwości przeciwzatarciowe oleju. Porównanie właściwości przeciwzatarciowych olejów przekładniowych o różnej klasyfikacji jakościowej. L2 - Badanie właściwości przeciwzużyciowych olejów i dodatków do olejów smarowych. Wpływ struktury chemicznej dodatku na właściwości przeciwzużyciowe środka smarowego. Badanie wpływu temperatury na działanie przeciwzużyciowe wybranych dodatków. L3 - Badanie stężenia dodatku na właściwości smarne oleju napędowego. Budowa i działanie aparatu o ruchu posuwisto-zwrotnym wysokiej częstotliwości. L4 - Badanie właściwości smarnych benzyn silnikowych. Badanie wpływu zawartości komponentów tlenowych na smarność benzyny.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pozytywnej oceny z opracowania, będącego końcowym efektem pracy na ćwiczeniach.
Ocena końcowa z przedmiotu obliczana jest w następujący sposób:
Za egzamin można uzyskać do 40 punktów (przy czym do zaliczenia egzaminu wymagane jest uzyskanie min. 21 punktów).
Za pracę końcową zajęć ćwiczeniowych można uzyskać do 10 punktów, (przy czym do zaliczenia ćwiczeń wymagane jest min. 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Paczuski M., Przedlacki M., Lorek A. Technologia produktów naftowych, OW PW, Warszawa 2015
2.	Czernożukow I. Rafinacja produktów naftowych, WN-T, Warszawa 1978
3.	Zwierzycki W. Oleje, paliwa i smary dla motoryzacji i przemysłu, ITE Radom, 2001
4.	Dudek A., Oleje smarowe rafinerii gdańskiej, wyd. Rafinerii Gdańskiej, 
5.	Mortier R. M., Orszulik S. T., Chemistry and Technology of Lubricants, 2nd ed., Springer-Verlag, New York, 2000
6.	Pawlak Z., Tribochemistry of Lubricating Oils, Elsevier Science, 2003
7.	Rudnick R.L., Lubricant Additives: Chemistry and Applications, Second Edition, CRC Press, 2009
8.	Avilino S., Lubricant Base Oil and Wax Processing, CRC Press, 2004
9.	Podniało A., Paliwa, oleje i smary w ekologicznej eksploatacji . Poradnik, WN-T, 2002
10.	Rudnick R.L., Lubricant Additives: Chemistry and Applications, Second Edition, CRC Press,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na temat surowców wykorzystywanych do produkcji środków smarowych. Potrafi dobrać odpowiednie surowce i procesy technologiczne dla uzyskania olejów bazowych spełniających dane wymogi. Zna metody utylizacji olejów przepracowanych.</w:t>
      </w:r>
    </w:p>
    <w:p>
      <w:pPr>
        <w:spacing w:before="60"/>
      </w:pPr>
      <w:r>
        <w:rPr/>
        <w:t xml:space="preserve">Weryfikacja: </w:t>
      </w:r>
    </w:p>
    <w:p>
      <w:pPr>
        <w:spacing w:before="20" w:after="190"/>
      </w:pPr>
      <w:r>
        <w:rPr/>
        <w:t xml:space="preserve">Pisemny egzamin opisowy (W1, W7-W15)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(W7, W8)</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(W15)</w:t>
      </w:r>
    </w:p>
    <w:p>
      <w:pPr>
        <w:spacing w:before="20" w:after="190"/>
      </w:pPr>
      <w:r>
        <w:rPr>
          <w:b/>
          <w:bCs/>
        </w:rPr>
        <w:t xml:space="preserve">Powiązane efekty kierunkowe: </w:t>
      </w:r>
      <w:r>
        <w:rPr/>
        <w:t xml:space="preserve">C1A_W08_04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badanie właściwości przeciwzużyciowych i przeciwzatarciowych środków smarowych oraz paliw silnikowych. Potrafi interpretować wyniki uzyskane podczas badania właściwości tribologicznych środków smarowych pod kątem przydatności tych produktów do określonego zastosowania.</w:t>
      </w:r>
    </w:p>
    <w:p>
      <w:pPr>
        <w:spacing w:before="60"/>
      </w:pPr>
      <w:r>
        <w:rPr/>
        <w:t xml:space="preserve">Weryfikacja: </w:t>
      </w:r>
    </w:p>
    <w:p>
      <w:pPr>
        <w:spacing w:before="20" w:after="190"/>
      </w:pPr>
      <w:r>
        <w:rPr/>
        <w:t xml:space="preserve">Pisemny egzamin opisowy (W5,W6) Sprawozdanie (L1-L4)</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dokonywać analizy statystycznej i interpretacji wyników badań tribologicznych środków smarowych.</w:t>
      </w:r>
    </w:p>
    <w:p>
      <w:pPr>
        <w:spacing w:before="60"/>
      </w:pPr>
      <w:r>
        <w:rPr/>
        <w:t xml:space="preserve">Weryfikacja: </w:t>
      </w:r>
    </w:p>
    <w:p>
      <w:pPr>
        <w:spacing w:before="20" w:after="190"/>
      </w:pPr>
      <w:r>
        <w:rPr/>
        <w:t xml:space="preserve">Sprawozdanie (L1-L4)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U10_04: </w:t>
      </w:r>
    </w:p>
    <w:p>
      <w:pPr/>
      <w:r>
        <w:rPr/>
        <w:t xml:space="preserve">Potrafi określić wpływ składu chemicznego i właściwości fizykochemicznych środków smarowych na ich zdolność do skutecznego smarowania w różnych reżimach oraz przeciwdziałania zatarciu.</w:t>
      </w:r>
    </w:p>
    <w:p>
      <w:pPr>
        <w:spacing w:before="60"/>
      </w:pPr>
      <w:r>
        <w:rPr/>
        <w:t xml:space="preserve">Weryfikacja: </w:t>
      </w:r>
    </w:p>
    <w:p>
      <w:pPr>
        <w:spacing w:before="20" w:after="190"/>
      </w:pPr>
      <w:r>
        <w:rPr/>
        <w:t xml:space="preserve">Pisemny egzamin opisowy (W2-W5)</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2026-08-18T08:31:36+02:00</dcterms:created>
  <dcterms:modified xsi:type="dcterms:W3CDTF">2026-08-18T08:31:36+02:00</dcterms:modified>
</cp:coreProperties>
</file>

<file path=docProps/custom.xml><?xml version="1.0" encoding="utf-8"?>
<Properties xmlns="http://schemas.openxmlformats.org/officeDocument/2006/custom-properties" xmlns:vt="http://schemas.openxmlformats.org/officeDocument/2006/docPropsVTypes"/>
</file>