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nauka do kolokwium pisemnego: 20 godz.
nauka do kolokwium ustnego: 20 godz.
konsultacje: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NS607 - Lotnicze silniki turbinowe (LSTURB)
Podstawy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NS601_W1: </w:t>
      </w:r>
    </w:p>
    <w:p>
      <w:pPr/>
      <w:r>
        <w:rPr/>
        <w:t xml:space="preserve">							student zna zadania i budowę typowego układu sterowania i zasilania silników lotniczych							</w:t>
      </w:r>
    </w:p>
    <w:p>
      <w:pPr>
        <w:spacing w:before="60"/>
      </w:pPr>
      <w:r>
        <w:rPr/>
        <w:t xml:space="preserve">Weryfikacja: </w:t>
      </w:r>
    </w:p>
    <w:p>
      <w:pPr>
        <w:spacing w:before="20" w:after="190"/>
      </w:pPr>
      <w:r>
        <w:rPr/>
        <w:t xml:space="preserve">kolokwium pisemne i ustne</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kolokwium pisemne i kolokwium ustne</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2026-10-01T12:56:51+02:00</dcterms:created>
  <dcterms:modified xsi:type="dcterms:W3CDTF">2026-10-01T12:56:51+02:00</dcterms:modified>
</cp:coreProperties>
</file>

<file path=docProps/custom.xml><?xml version="1.0" encoding="utf-8"?>
<Properties xmlns="http://schemas.openxmlformats.org/officeDocument/2006/custom-properties" xmlns:vt="http://schemas.openxmlformats.org/officeDocument/2006/docPropsVTypes"/>
</file>