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i przetwarzanie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18h
Prezentowanie pracy własnej 20h
Przygotowanie do kolokwium końcowego 22h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oceny zasobów energetycznych, sposobu budowania scenariuszy energetycznych, oceny możliwości wdrażania nowych technologii energetycznych. Nauczenie oceny zagrożeń ekologicznych wynikających z procesów konwersji energii. Poznanie nowych i przyszłościowych technologii konwersji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– paliwa pierwotne i wtórne. Zasoby energetyczne Świata,, źródła odnawialne. Wybrane prognozy
energetyczne dotyczące rozwoju Świata. Metody konwersji energii, macierz konwersji energii, sprawność procesów konwersji
energii. Urządzenia do konwersji energii: konwencjonalne, jądrowe, generatory MHD, termoelektryczne i termoemisyjne, ogniwa galwaniczne i paliwowe, fotocele. Zagadnienia fuzji nuklearnej, ocena możliwości wykorzystania fuzji w energetyce.
Konwersja energii w laserach. Produkcja wodoru i biomasy. Ocena możliwości wykorzystania tych paliw na tle obecnego
stanu energetyki. Magazynowanie energii, zasób energii możliwy do zmagazynowania, metody magazynowania, sprawność
magazynów dla podstawowych form energii. Ekologiczne skutki przetwarzania energii.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60% test wielokrotnego wyboru przeprowadzony po zakończeniu wykładu, 40% ocena z pracy domowej,
Praca własna: Praca domowa wykonana w zespole 2-3 osobowym. Temat pracy i jej forma (referat, obliczenia) ustalony na początku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Domański R.: Materiały do wykładów w formacie PDF
2. International Energy Agency, World Energy Outlook 2006, OECD/IEA, 2007
3. Renewable Energy – Innovative Technologies and New Ideas, OWPW, Warsaw 2008
4. Kruger P.: Alternative resources : The Quest for Sustainable Energy, JohnWiley&amp;Sons, Inc., 2006
5. Domański R.: Magazynowanie energii cieplnej, PWN, Warszawa, 1990 
6. Materiały na stronie internetowej ITC (dostępne dla studentów odrabiających przedmiot po zalogowaniu)
Dodatkowe literatura:
1. Domański R. i inni: Wybrane zagadnienia z termodynamiki w ujęciu komputerowym, PWN, Warszawa, 2000
2. Dincer i., Rosen M.A.: Thermal Energy Storage, John Wiley &amp; Sons Ltd, England, 2002
3. Chmielniak T. (edytor): Strategie rozwojowe w zakresie maszyn i urządzeń energetycznych, konferencja Komitetu Energetyki PAN, Gliwice 2009
4. Pluta Z.: Podstawy teoretyczne fototermicznej konwersji energii słonecznej, Of. Wyd. PW, Warszawa, 2000
5.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MW1: </w:t>
      </w:r>
    </w:p>
    <w:p>
      <w:pPr/>
      <w:r>
        <w:rPr/>
        <w:t xml:space="preserve">Zna kryteria podziału energii na odnawialną i nieodnawialną oraz konwencjonalną i niekonwencjonalną, zna zasady konwersji energii z różnych źródeł, zna zasoby energetyczne 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MW2: </w:t>
      </w:r>
    </w:p>
    <w:p>
      <w:pPr/>
      <w:r>
        <w:rPr/>
        <w:t xml:space="preserve">Ma wiedzę na temat perspektyw rozwoju poszczególnych dziedzin energetyki oraz nowoczesnych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T1A_W06, T1A_W07, T1A_W08</w:t>
      </w:r>
    </w:p>
    <w:p>
      <w:pPr>
        <w:keepNext w:val="1"/>
        <w:spacing w:after="10"/>
      </w:pPr>
      <w:r>
        <w:rPr>
          <w:b/>
          <w:bCs/>
        </w:rPr>
        <w:t xml:space="preserve">Efekt MW3: </w:t>
      </w:r>
    </w:p>
    <w:p>
      <w:pPr/>
      <w:r>
        <w:rPr/>
        <w:t xml:space="preserve">Ma podstawową wiedzę dotyczącą zagrożeń energetycznych i środowiskowych związanych z wykorzystaniem i rozwojem różnych źródeł energii, w tym energetyki jądrowej, OZE i energetyki z wykorzystaniem wodoru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M1_W10, 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T1A_W06, T1A_W07, T1A_W08,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MU1: </w:t>
      </w:r>
    </w:p>
    <w:p>
      <w:pPr/>
      <w:r>
        <w:rPr/>
        <w:t xml:space="preserve">Umie odróżnić i sklasyfikować podstawowe systemy energetyczne, potrafi uzasadnić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MU2: </w:t>
      </w:r>
    </w:p>
    <w:p>
      <w:pPr/>
      <w:r>
        <w:rPr/>
        <w:t xml:space="preserve">Potrafi przedstawić opracowanie na temat różnych źródeł energiiw formie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M1_U03,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T1A_U03, T1A_U07</w:t>
      </w:r>
    </w:p>
    <w:p>
      <w:pPr>
        <w:keepNext w:val="1"/>
        <w:spacing w:after="10"/>
      </w:pPr>
      <w:r>
        <w:rPr>
          <w:b/>
          <w:bCs/>
        </w:rPr>
        <w:t xml:space="preserve">Efekt MU3: </w:t>
      </w:r>
    </w:p>
    <w:p>
      <w:pPr/>
      <w:r>
        <w:rPr/>
        <w:t xml:space="preserve">Potrafi zdobyć i przedstawić bieżące dane dotyczące wybranego rodzaju energii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M1_U05,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MK1: </w:t>
      </w:r>
    </w:p>
    <w:p>
      <w:pPr/>
      <w:r>
        <w:rPr/>
        <w:t xml:space="preserve">Potrafi przewidzieć pozytywne i negatywne skutki środowiskowe, energetyczne i społeczne stosowania różnych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2025-10-31T05:28:07+01:00</dcterms:created>
  <dcterms:modified xsi:type="dcterms:W3CDTF">2025-10-31T05:28:07+01:00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