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Sterowanie w technice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Robert Głębocki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ZNK389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9 godzin wykładu
9 godzin ćwiczeń
12 przygotowanie do kolokwiów
20 praca własna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zaliczeniu przedmiotu studenci znają metody sterowania różnych typów obiektów i procesów. Potrafią dokonać identyfikacji dynamiki sterowanego obiektu oraz zaprojektować i dobrać nastawy odpowiedniego układu sterowania.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Elementy składowe typowych układów sterowania. Elementy wykonawcze układów sterowania. Układy pomiarowe. Elementy
sterujące i ich części składowe. Komunikacja pomiędzy poszczególnymi elementami układów sterowania. Sposoby
programowania elementów sterujących. Sterowanie dwustanowe. Regulacja ciągła podstawowe problemy i sposoby ich
rozwiązywania. Sterowanie obiektów ruchomych. Sterowanie procesów ciągłych. Dobór nastaw regulatorów. Sterowanie
predykcyjne. Systemy rozproszone.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kolokwia po 20 punktów
Na zaliczenie nalezy zdobyć ponad połowę punktów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 Materiały na stronie http://mel.pw.edu.pl/zaiol/ZAiOL/Dydaktyka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EW1: </w:t>
      </w:r>
    </w:p>
    <w:p>
      <w:pPr/>
      <w:r>
        <w:rPr/>
        <w:t xml:space="preserve">Student poznaje strukturę układów sterowania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M1_W02, M1_W05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T1A_W03, T1A_W04</w:t>
      </w:r>
    </w:p>
    <w:p>
      <w:pPr>
        <w:keepNext w:val="1"/>
        <w:spacing w:after="10"/>
      </w:pPr>
      <w:r>
        <w:rPr>
          <w:b/>
          <w:bCs/>
        </w:rPr>
        <w:t xml:space="preserve">Efekt EW2: </w:t>
      </w:r>
    </w:p>
    <w:p>
      <w:pPr/>
      <w:r>
        <w:rPr/>
        <w:t xml:space="preserve">Posiada wiedzę na temat identyfikacji dynamiki obiektów i procesów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M1_W02, M1_W05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T1A_W03, T1A_W04</w:t>
      </w:r>
    </w:p>
    <w:p>
      <w:pPr>
        <w:keepNext w:val="1"/>
        <w:spacing w:after="10"/>
      </w:pPr>
      <w:r>
        <w:rPr>
          <w:b/>
          <w:bCs/>
        </w:rPr>
        <w:t xml:space="preserve">Efekt EW3: </w:t>
      </w:r>
    </w:p>
    <w:p>
      <w:pPr/>
      <w:r>
        <w:rPr/>
        <w:t xml:space="preserve">Posiada wiedzę na temat stosowanych rozwiązań układów sterowania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M1_W02, M1_W05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T1A_W03, T1A_W04</w:t>
      </w:r>
    </w:p>
    <w:p>
      <w:pPr>
        <w:keepNext w:val="1"/>
        <w:spacing w:after="10"/>
      </w:pPr>
      <w:r>
        <w:rPr>
          <w:b/>
          <w:bCs/>
        </w:rPr>
        <w:t xml:space="preserve">Efekt EW4: </w:t>
      </w:r>
    </w:p>
    <w:p>
      <w:pPr/>
      <w:r>
        <w:rPr/>
        <w:t xml:space="preserve">Posiada wiedzę na temat regulatorów i kompensatorów i ich roli w układach automatyki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M1_W02, M1_W05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T1A_W03,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EU1: </w:t>
      </w:r>
    </w:p>
    <w:p>
      <w:pPr/>
      <w:r>
        <w:rPr/>
        <w:t xml:space="preserve">Student posiada umiejętność doboru praw sterowania i nastaw regulatorów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M1_U08, M1_U09, M1_U12, M1_U14, M1_U15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T1A_U13, T1A_U09, T1A_U10, T1A_U14, T1A_U10, T1A_U14, T1A_U16, T1A_U14, T1A_U15, T1A_U09, T1A_U14, T1A_U15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2026-10-22T12:09:33+02:00</dcterms:created>
  <dcterms:modified xsi:type="dcterms:W3CDTF">2026-10-22T12:09:33+02:00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