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tym:&lt;br /&gt;
a)	wykład – 9 godz.&lt;br /&gt;
b)	laboratoria – 9 godz.&lt;br /&gt;
c)	konsultacje – 7 godz.&lt;br /&gt;&lt;br /&gt;
2.	Praca własna studenta: 50 godzin, w tym:&lt;br /&gt;
a)	bieżące przygotowanie się  do wykładu – 10 godzin, &lt;br /&gt;
b)	przygotowywanie się do testu zaliczeniowego z wykładu – 15 godzin, &lt;br /&gt;
 c)	bieżące przygotowanie się  do ćwiczeń laboratoryjnych – 10 godzin, &lt;br /&gt;
d)	przygotowywanie się do testu zaliczeniowego z ćwiczeń laboratoryjnych  – 15 godzin.&lt;br /&gt;&lt;br /&gt;
RAZEM: 75 godzin –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tym:&lt;br /&gt;
a)	wykład – 9 godz.&lt;br /&gt;
b)	laboratoria – 9 godz.&lt;br /&gt;
c)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0,76 punktu ECTS – 19 godzin, w tym:&lt;br /&gt;
a) udział w ćwiczeniach  laboratoryjnych – 9 godz.&lt;br /&gt;
b) przygotowanie się  do ćwiczeń laboratoryjnych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 i analizy matematycznej w zakresie wykładanym na pierwszym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prostych zagadnień z dziedziny modelowania układów fizycznych przy użyciu pakietu Matlab-Simulink. &lt;br /&gt;
2. Nauczenie  sposobów graficznego opracowania uzyskanych wyników  w postaci wykresów 2D 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 &lt;/b&gt;&lt;br /&gt;
1. Wprowadzenie do pracy w środowisku obliczeniowym Matlab-Simulink. Zmienne i wyrażenia. Formaty wprowadzania liczb. Techniki generowania i przetwarzania wektorów oraz macierzy.&lt;br /&gt;
2. Grafika dwuwymiarowa i trójwymiarowa. Zarządzanie wieloma rysunkami.&lt;br /&gt;
3. Elementy języka Matlab – operatory relacji i logiczne, instrukcje iteracyjne i warunkowe.&lt;br /&gt;
4. Zasady pisania M-plików skryptowych i funkcyjnych, wektoryzacja kodu.&lt;br /&gt;
5. Techniki numeryczne w rozwiązywaniu prostych zagadnień inżynierskich.&lt;br /&gt;
6. Analiza układów dynamicznych opisanych transmitancjami operatorowymi.&lt;br /&gt;
7. Budowa modeli i symulacja układów dynamicznych w pakiecie Simulink.&lt;/b&gt;&lt;br /&gt;
&lt;b&gt;Ćwiczenia laboratoryjne&lt;/b&gt;&lt;br /&gt;
1. Definiowanie zmiennych i obliczanie wyrażeń. Generowanie macierzy oraz wykonywanie operacji macierzowych. Działania tablicowe.&lt;br /&gt;
2. Pisanie skryptów przy wykorzystaniu operatorów logicznych i instrukcji sterujących.&lt;br /&gt;
3. Pisanie M-plików funkcyjnych.&lt;br /&gt;
4. Wykonywanie wykresów 2D i 3D. Opisywanie wykresów.&lt;br /&gt;
5. Rozwiązywanie układów równań liniowych i nieliniowych. Znajdowanie miejsc zerowych funkcji. Rozwiązywanie równań różniczkowych zwyczajnych.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jednokrotnego wyboru z części wykładowej przedmiotu.&lt;br /&gt;
2. Sprawdzian z ćwiczeń laboratoryjnych.&lt;br /&gt;
Ocena końcowa z przedmiotu wyznaczana na podstawie średniej z testu oraz sprawdzianu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J, Dorobczyński L., MATLAB: środowisko obliczeń naukowo-technicznych, Warszawa : Wydawnictwo Naukowe PWN, 2008. &lt;br /&gt;
2. Zalewski A., Cegieła R., MATLAB - obliczenia numeryczne i ich zastosowanie, Nakom Poznań, 2003.&lt;br /&gt;
3. Mrozek B., Mrozek Z., MATLAB uniwersalne środowisko do obliczeń naukowo-technicznych, Wydawnictwo PLJ, Warszawa, 1996.&lt;br /&gt;
4. Instrukcje laboratoryjne.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ZNK370_W1: </w:t>
      </w:r>
    </w:p>
    <w:p>
      <w:pPr/>
      <w:r>
        <w:rPr/>
        <w:t xml:space="preserve">																												Ma podstawową wiedzę na temat ogólnych zasad prowadzenia obliczeń numerycznych w środowisku programu Matlab.																		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NK370_W2: </w:t>
      </w:r>
    </w:p>
    <w:p>
      <w:pPr/>
      <w:r>
        <w:rPr/>
        <w:t xml:space="preserve">							Zna zasady definiowania zmiennych, generowania macierzy oraz operacji macierzowych.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NK370_W3: </w:t>
      </w:r>
    </w:p>
    <w:p>
      <w:pPr/>
      <w:r>
        <w:rPr/>
        <w:t xml:space="preserve">							Zna zasady tworzenia wykresów 2D i 3D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NK370_W4: </w:t>
      </w:r>
    </w:p>
    <w:p>
      <w:pPr/>
      <w:r>
        <w:rPr/>
        <w:t xml:space="preserve">							Zna zasady stosowania instrukcji iteracyjnych i warunkowych.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NK370_W5: </w:t>
      </w:r>
    </w:p>
    <w:p>
      <w:pPr/>
      <w:r>
        <w:rPr/>
        <w:t xml:space="preserve">							Zna zasady edycji skryptów i plików funkcyjnych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2026-07-28T11:19:18+02:00</dcterms:created>
  <dcterms:modified xsi:type="dcterms:W3CDTF">2026-07-28T11:19:18+02:00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