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
a) wykład - 15 godz.
b) ćwiczenia laboratoryjne  -15 godz.
c) konsultacje - 2 godz.
2) Praca własna studenta - 20 godz.
a) przygotowywanie się do ćwiczeń laboratoryjnych, sporządzanie raportów - 10 godz,
b) przygotowanie do kolokwium -10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liczba godzin kontaktowych - 32, w tym
a) wykład - 15 godz.
b) ćwiczenia laboratoryjne  -15 godz.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a) ćwiczenia laboratoryjne  -15 godz.
b) przygotowywanie się do ćwiczeń laboratoryjnych, sporządzanie raportów 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MES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Dodatkowe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MiBM1_W05, 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NK479_W2: </w:t>
      </w:r>
    </w:p>
    <w:p>
      <w:pPr/>
      <w:r>
        <w:rPr/>
        <w:t xml:space="preserve">							Znajomość metod obliczeń MES ustalonych zagadnień przepływu ciepła i obliczeń naprężeń ciepnych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NK479_W3: </w:t>
      </w:r>
    </w:p>
    <w:p>
      <w:pPr/>
      <w:r>
        <w:rPr/>
        <w:t xml:space="preserve">							Znajomość mozliwości zastosowania MES do wspomagania procesów projektowania i optymalizacji konstrukcji, a także do analiz konstrukcji kompozytowych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MiBM1_W06, 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NK479_U1: </w:t>
      </w:r>
    </w:p>
    <w:p>
      <w:pPr/>
      <w:r>
        <w:rPr/>
        <w:t xml:space="preserve">							Potrafi interpretować wyniki obliczeń numerycznych typowych problemów wytrzymałości konstrukcji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MiBM1_U07, MiBM1_U08, 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T1A_U07, T1A_U08, T1A_U13, 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MiBM1_U06, MiBM1_U07, MiBM1_U09,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T1A_U07, 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NK479_U3: </w:t>
      </w:r>
    </w:p>
    <w:p>
      <w:pPr/>
      <w:r>
        <w:rPr/>
        <w:t xml:space="preserve">							Umiejetność przygotowywania raportów z analiz obliczeniowych MES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MiBM1_U03, MiBM1_U04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T1A_U03, T1A_U04,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2026-09-30T21:49:29+02:00</dcterms:created>
  <dcterms:modified xsi:type="dcterms:W3CDTF">2026-09-30T21:49:29+02:00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