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
b) 5 godz. - konsultacje
2. Praca własna studenta: 15 godz., w tym:
a) 15 godz. - praca nad przygotowaniem projektu konstrukcyjnego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  a) uczestnictwo w zajęciach projektowych - 30 godz.
b) 15 godz. pracy własnej - przygotowanie projektu konstrukcyjnego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III, Zapis Konstrukcji CAD II, Zintegrowane systemy CAD/CAM/CAE, Podstawy Konstrukcji Maszyn IV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
3. Omówienie z prowadzącym sprawdzonego projektu – analiza błędów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maszyn, praca zbiorowa pod redakcją M.Dietricha, WNT; 2. L.W. Kurmaz, Projektowanie węzłów i części maszyn, Wydawnictwo Politechniki Świętokrzyskiej; 3. Poradnik Mechanika; 4. Katalog Łożysk Tocznych; 5.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MiBM1_U09, MiBM1_U10, 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T1A_U10,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NK368_U2: </w:t>
      </w:r>
    </w:p>
    <w:p>
      <w:pPr/>
      <w:r>
        <w:rPr/>
        <w:t xml:space="preserve">							Potrafi sporządzić model uproszczony urządzenia pozwalający na przeprowadzenie poprawnej analizy z zakresu statyki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Nk368_U4: </w:t>
      </w:r>
    </w:p>
    <w:p>
      <w:pPr/>
      <w:r>
        <w:rPr/>
        <w:t xml:space="preserve">							Potrafi wykorzystywać systemy wspomagania projektowania typu CAD/CAE na wszystkich etapach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NK368_U7: </w:t>
      </w:r>
    </w:p>
    <w:p>
      <w:pPr/>
      <w:r>
        <w:rPr/>
        <w:t xml:space="preserve">							Potrafi zaprojektować zespół napędowy w którym przewidziano odpowiednie dostępy montażowe i obsługowe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2026-10-21T04:44:28+02:00</dcterms:created>
  <dcterms:modified xsi:type="dcterms:W3CDTF">2026-10-21T04:44:28+02:00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