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– godz.
b)	laboratorium – 15 –godz.
c)	konsultacje – 10 godz.
Praca własna studenta – 20 godzin, w tym:
a)	10 godz. – przygotowywanie się do laboratoriów i wykładów,
b)	10 godz. –przygotowywanie się do egzaminu.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ECTS 2, Liczba godzin kontaktowych: 55, w tym:
a)	wykład – 30 – godz.
b)	laboratoria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godzin;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I, III, Informatyka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Hirsch, Charles, Numerical computation of internal and external flows, 2007 2. Versteeg, Henk Kaarle, An introduction to computational fluid dynamics, 2007 Dodatkowe literatura: - Materiały na stronie http://c-cfd.meil.pw.edu.pl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NK348_W1: </w:t>
      </w:r>
    </w:p>
    <w:p>
      <w:pPr/>
      <w:r>
        <w:rPr/>
        <w:t xml:space="preserve">							zna podstawowe modele i równania mechaniki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MiBM1_W04,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NK348_W2: </w:t>
      </w:r>
    </w:p>
    <w:p>
      <w:pPr/>
      <w:r>
        <w:rPr/>
        <w:t xml:space="preserve">							zna podstawowe metody dyskretyzacji równań różniczkowych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keepNext w:val="1"/>
        <w:spacing w:after="10"/>
      </w:pPr>
      <w:r>
        <w:rPr>
          <w:b/>
          <w:bCs/>
        </w:rPr>
        <w:t xml:space="preserve">Efekt NK348_W3: </w:t>
      </w:r>
    </w:p>
    <w:p>
      <w:pPr/>
      <w:r>
        <w:rPr/>
        <w:t xml:space="preserve">							zna ograniczenia stabilnościowe metod dyskretyzacji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MiBM1_W02,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NK348_U1: </w:t>
      </w:r>
    </w:p>
    <w:p>
      <w:pPr/>
      <w:r>
        <w:rPr/>
        <w:t xml:space="preserve">							potrafi zdyskretyzować i rozwiązać proste zagadnienie brzegowe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T1A_U14, T1A_U09, T1A_U14</w:t>
      </w:r>
    </w:p>
    <w:p>
      <w:pPr>
        <w:keepNext w:val="1"/>
        <w:spacing w:after="10"/>
      </w:pPr>
      <w:r>
        <w:rPr>
          <w:b/>
          <w:bCs/>
        </w:rPr>
        <w:t xml:space="preserve">Efekt 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NK348_U3: </w:t>
      </w:r>
    </w:p>
    <w:p>
      <w:pPr/>
      <w:r>
        <w:rPr/>
        <w:t xml:space="preserve">							potrafi, wykorzystując odpowiedni pakiet inżynierski, przygotować siatkę obliczeniową dla prostego zagadnienia przepływowego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T1A_U14, T1A_U09,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Nk348_K1: </w:t>
      </w:r>
    </w:p>
    <w:p>
      <w:pPr/>
      <w:r>
        <w:rPr/>
        <w:t xml:space="preserve">							Potrafi zidentyfikować i wyeliminować zagrożenia wynikające z błędnie przeprowadzonych symulacji komputerowych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MiBM1_K01, MiBM1_K02, MiBM1_K05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T1A_K02,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2026-10-21T02:29:05+02:00</dcterms:created>
  <dcterms:modified xsi:type="dcterms:W3CDTF">2026-10-21T02:29:05+02:00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