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15 godz.
b) konsultacje – 5 godz.
2. Praca własna studenta – 5 godzin, w tym:
a) przygotowanie się do ćwiczeń laboratoryjnych – 2 godz.
b)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20 godzin pracy studenta , w tym:
a) udział w ćwiczeniach laboratoryjnych – 15 godz.
b) przygotowanie się do ćwiczeń laboratoryjnych – 2 godz.
c)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NK367_W2: </w:t>
      </w:r>
    </w:p>
    <w:p>
      <w:pPr/>
      <w:r>
        <w:rPr/>
        <w:t xml:space="preserve">														Student wie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NK367_W3: </w:t>
      </w:r>
    </w:p>
    <w:p>
      <w:pPr/>
      <w:r>
        <w:rPr/>
        <w:t xml:space="preserve">														Student zna zasadę pomiaru sił i momentów z wykorzystaniem przetworników tensometrycznych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NK367_W4: </w:t>
      </w:r>
    </w:p>
    <w:p>
      <w:pPr/>
      <w:r>
        <w:rPr/>
        <w:t xml:space="preserve">														Student zna wpływ smarowania i prędkości obrotowej na opory ruchu w łożyskach tocznych i ślizgowych samosmarujących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NK367_U1: </w:t>
      </w:r>
    </w:p>
    <w:p>
      <w:pPr/>
      <w:r>
        <w:rPr/>
        <w:t xml:space="preserve">														Student potrafi narysować schemat ułożyskowania poprzecznych i skośnych łożysk tocznych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NK367_U2: </w:t>
      </w:r>
    </w:p>
    <w:p>
      <w:pPr/>
      <w:r>
        <w:rPr/>
        <w:t xml:space="preserve">							Student potrafi określić charakterystykę rozruchową sprzęgła ciernego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NK367_U3: </w:t>
      </w:r>
    </w:p>
    <w:p>
      <w:pPr/>
      <w:r>
        <w:rPr/>
        <w:t xml:space="preserve">							Student umie wyznaczyć podstawowe parametry przekładni zębatej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NK367_U4: </w:t>
      </w:r>
    </w:p>
    <w:p>
      <w:pPr/>
      <w:r>
        <w:rPr/>
        <w:t xml:space="preserve">							Student umie określić miejsca koncentracji naprężeń przy użyciu metody elastooptycznej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Nk367_U5: </w:t>
      </w:r>
    </w:p>
    <w:p>
      <w:pPr/>
      <w:r>
        <w:rPr/>
        <w:t xml:space="preserve">							Student umie zastosować metodę analizy błędów w ocenie wyników pomiarów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NK367_K1: </w:t>
      </w:r>
    </w:p>
    <w:p>
      <w:pPr/>
      <w:r>
        <w:rPr/>
        <w:t xml:space="preserve">							Student umie pracować w grupie laboratoryjnej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2026-06-17T12:43:02+02:00</dcterms:created>
  <dcterms:modified xsi:type="dcterms:W3CDTF">2026-06-17T12:43:02+02:00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