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
b) ćwiczenia lab. - 6*2 godz. = 12 godz.
c) konsultacje - 2 godz.
2) Praca własna studenta - 30 godz., w tym:
a) przygotowanie do kolokwium: 2*8 godz. = 16 godz.
b) przygotowanie do ćwiczeń - łącznie ok. 14 godz.
Razem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
b) ćwiczenia lab. - 6*2 godz. = 12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	ćwiczenia lab. - 6*2 godz. = 12 godz.
b)	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							posiada pogłębioną wiedzę na temat metod numerycznego rozwiązywania równań różniczkowych zwyczajnych, w szczególności metod Rungego-Kutty i liniowych metod wielokrokowych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							posiada podstawową wiedzę w zakresie klasycznych metod iteracyjnych dla układów równań liniowych i nieliniowych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							ma elementarna wiedzę w zakresie metod numerycznych stosowanych do prostych zagadnień brzegowych formułowanych dla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NK470_W4: </w:t>
      </w:r>
    </w:p>
    <w:p>
      <w:pPr/>
      <w:r>
        <w:rPr/>
        <w:t xml:space="preserve">								orientuje się w podstawowych algorytmach numerycznych algebry numerycznej związanych z zagadnieniem na wartości i wektory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							potrafi porównać i ocenić krytycznie właściwości poznanych metody całkowania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2026-09-30T17:11:23+02:00</dcterms:created>
  <dcterms:modified xsi:type="dcterms:W3CDTF">2026-09-30T17:11:23+02:00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