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nauka do egzaminu: 30h
praca domowa: 35h
konsultacja z prowadzącym: 5h
nauka w domu (praca własna):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chemicznej, równań różniczkowych, termodynamiki oraz mechaniki cieczy i gazów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organizowania procesu spalania w różnego typu silnikach tłokowych i odrzutowych. pod kątem uzyskania maksymalnej sprawności i minimalnego zanieczyszczenia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paliw i mieszanin palnych; podstawy kinetyki chemicznej; cieplna i łańcuchowa teoria samozapłonu; zapłon wymuszony, spalanie dyfuzyjne-laminarne i turbulentne; spalanie kinetyczne-laminarne i turbulentne; spalanie kinetyczno dyfuzyjne-laminarne i turbulentne; stabilizacja płomienia; mechanizm spalania cząstek stałych i kropel paliwa; dysocjacja termiczna; spalanie detonacyjne; dynamika rozwoju i tłumienia wybuchów; toksyczne własności produktów spalania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Przedmiot zaliczany jest na podstawie pisemnego egzaminu Praca własna: Rozszerzenie wiadomości z wybranych dziedzin spalania.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Józef Jarosiński „Techniki Czystego Spalania” WNT 1996; 2. Włodzimierz Kordylewski „Spalanie i Paliwa” Wydawnictwa Politechniki Wrocławskiej 2001; 3. Ryszard Wilk „Podstawy niskoemisyjnego spalania” Wydawnictwo Gnome, Katowice 2000; 4. Andrzej Kowalewicz „Podstawy Procesów Spalania”, WNT 2000; 5. Rudolf Klemens, Andrzej Teodorczyk „Spalanie” – preskrypt dla studiów zaocznych „Inżynieria Bezpieczeństwa”, Politechnika Warszawska, Wydział MEiL, 2003; 6. Dariusz Ratajczak, Rudolf Klemens „Ochrona przeciwpożarowa i przeciwwybuchowa” – preskrypt dla Studium Podyplomowego „Bezpieczeństwo i Higiena Pracy”, Politechnika Warszawska, Wydział MEiL, 2005 Dodatkowa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NS606_W1: </w:t>
      </w:r>
    </w:p>
    <w:p>
      <w:pPr/>
      <w:r>
        <w:rPr/>
        <w:t xml:space="preserve">							Student zna przebieg procesu spalania w różnego typu silnikach tłokowych i odrzutowych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NS606_U1: </w:t>
      </w:r>
    </w:p>
    <w:p>
      <w:pPr/>
      <w:r>
        <w:rPr/>
        <w:t xml:space="preserve">							Student potrafi zorganizować  proces spalania pod kątem uzyskania maksymalnej sprawności i minimalnego zanieczyszczenia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NS606_U2: </w:t>
      </w:r>
    </w:p>
    <w:p>
      <w:pPr/>
      <w:r>
        <w:rPr/>
        <w:t xml:space="preserve">							Student potrafi określić toksyczne własności produktów spalania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NS606_U3: </w:t>
      </w:r>
    </w:p>
    <w:p>
      <w:pPr/>
      <w:r>
        <w:rPr/>
        <w:t xml:space="preserve">							Student potrafi określić stopień zagrożenia pożarowego i wybuchowego w różnych instalacjach przemysłowych i zaproponować sposób tłumienia wybuchu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NS606_U4: </w:t>
      </w:r>
    </w:p>
    <w:p>
      <w:pPr/>
      <w:r>
        <w:rPr/>
        <w:t xml:space="preserve">							Student potrafi wykonać obliczenia zasadniczych parametrów procesów spalania np. bilansować równania chemiczne , policzyć skład i objętość spalin z uwzględnieniem procesu deflagracji, obliczyć ciśnienie i czas trwania wybuchu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2026-02-06T16:50:10+01:00</dcterms:created>
  <dcterms:modified xsi:type="dcterms:W3CDTF">2026-02-06T16:50:10+01:00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