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prof. nzw. dr hab. inż. Mirosław Nader,Wydział Tramsportu, ZPBUT, mgr inż. Sylwia Bęczkowska, Wydział Transportu,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18 godz., konsultacje: 3 godz.,
udział w egzaminie: 2 godz., przygotowanie się do zaliczenia wykładu: 20 godz., studiowanie literatury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umiejętności identyfikacji procesów zarządzania jakością w transporcie w oparciu 
o normy ISO 9001, ISO 14001, ISO 22000 oraz PN-EN 12798. Ponadto omówienie zagadnień zintegrowanych systemów transportowych oraz zagadnień bezpieczeństwa z zakresu drogowego przewozu  towarów niebezpiecznych. 
</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9001:2009, PN-EN ISO 14001:2005, PN-N-18001:2004 PN-EN ISO 22000:2006, PN-EN 12798:2007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4.Ogólne wymagania i podstawy auditowania 
Omówienie ogólnych wytycznych do auditowania EN ISO 19011 systemów zarządzania jakością. Mówienie technik prowadzenia auditu, zachowanie postawy i motywacja, aspekt psychologiczny procesu auditu. 
Ogólne zasady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Hamrol A.: Zarzadzanie jakością z przykładami. Wydawnictwo Naukowe PWN, Warszawa 2007
2.	Hamrol A., Mantura W.: Zarządzanie jakością, teoria i praktyka, Wydawnictwo Naukowe PWN, 2005,
3.	Pod red. Bagiński J.: Zarządzanie jakością. Oficyna Wydawnicza PW, Warszawa 2004
4.	Kowalczyk J.: Konsultant w dziedzinie zarządzania jakością, Wydawnictwo CEDEWU 2005,
5.	Żemigała M.: Jakość w systemie zarządzania przedsiębiorstwem, Wydawnictwo Placet 2008,
6.	Pod red.Borys T., Rogal P.: Systemy zarządzania jakością i środowiskiem, Wydawnictwo AE Wrocław 2007,
7.	Bęczkowska S.: Transportowy system zarządzania jakością – przewóz towarów niebezpiecznych, Spedycja Transport Logistyka (12) 2008,
8.	Pieńczuk A.: Nadzór w transporcie jest niezbędny aby zapobiec katastrofie, Jakość zarządzanie środowisko, EkoPartner 2008,
9.	Norma PN-EN ISO 9001:2009 Systemy zarządzania jakością -- Wymagania
10.	Norma PN-EN ISO 14001:2005 Systemy zarządzania środowiskowego -- Wymagania i wytyczne stosowania
11.	Norma PN-N-18001:2004 Systemy zarządzania bezpieczeństwem i higieną pracy -- Wymagania
12.	Norma PN-EN ISO 22000:2006 Systemy zarządzania bezpieczeństwem żywności -- Wymagania dla każdej organizacji należącej do łańcucha żywnościowego
13.	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ogólną wiedzę na temat klasyfikacji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W05: </w:t>
      </w:r>
    </w:p>
    <w:p>
      <w:pPr/>
      <w:r>
        <w:rPr/>
        <w:t xml:space="preserve">Posiada ogólną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T2A_W05</w:t>
      </w:r>
    </w:p>
    <w:p>
      <w:pPr>
        <w:keepNext w:val="1"/>
        <w:spacing w:after="10"/>
      </w:pPr>
      <w:r>
        <w:rPr>
          <w:b/>
          <w:bCs/>
        </w:rPr>
        <w:t xml:space="preserve">Efekt W06: </w:t>
      </w:r>
    </w:p>
    <w:p>
      <w:pPr/>
      <w:r>
        <w:rPr/>
        <w:t xml:space="preserve">Posiada ogólną wiedzę na temat procesów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W07: </w:t>
      </w:r>
    </w:p>
    <w:p>
      <w:pPr/>
      <w:r>
        <w:rPr/>
        <w:t xml:space="preserve">Ma wiedzę w zakresie zastosowania systemów zarządzania jakością w praktyce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W08: </w:t>
      </w:r>
    </w:p>
    <w:p>
      <w:pPr/>
      <w:r>
        <w:rPr/>
        <w:t xml:space="preserve">Zna wymagania dotyczące bezpieczeństwa przewozu towarów niebezpiecznych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literaturę opracować plan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keepNext w:val="1"/>
        <w:spacing w:after="10"/>
      </w:pPr>
      <w:r>
        <w:rPr>
          <w:b/>
          <w:bCs/>
        </w:rPr>
        <w:t xml:space="preserve">Efekt U03: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2026-10-01T20:51:43+02:00</dcterms:created>
  <dcterms:modified xsi:type="dcterms:W3CDTF">2026-10-01T20:51:43+02:00</dcterms:modified>
</cp:coreProperties>
</file>

<file path=docProps/custom.xml><?xml version="1.0" encoding="utf-8"?>
<Properties xmlns="http://schemas.openxmlformats.org/officeDocument/2006/custom-properties" xmlns:vt="http://schemas.openxmlformats.org/officeDocument/2006/docPropsVTypes"/>
</file>