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w:t>
      </w:r>
    </w:p>
    <w:p>
      <w:pPr>
        <w:keepNext w:val="1"/>
        <w:spacing w:after="10"/>
      </w:pPr>
      <w:r>
        <w:rPr>
          <w:b/>
          <w:bCs/>
        </w:rPr>
        <w:t xml:space="preserve">Koordynator przedmiotu: </w:t>
      </w:r>
    </w:p>
    <w:p>
      <w:pPr>
        <w:spacing w:before="20" w:after="190"/>
      </w:pPr>
      <w:r>
        <w:rPr/>
        <w:t xml:space="preserve">mgr Maria Gawrońska,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TR.NIK308</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ćwiczeniach: 36 godz., konsultacje: 3 godz., praca własna studenta: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(39 godzin, w tym: praca na ćwiczeniach: 36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B1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zgodnie z „Zasadami nauczania języków obcych na studiach stacjonarnych w Politechnice Warszawskiej” (Uchwała nr 114/XLVI/2006 Senatu PW z dnia 25 października 2006 r.), przy czym egzamin na poziomie B2 powinien być zdany nie później niż w sem. IV.</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słownictwo dotyczące omawianych tematów, zna formy omawianych rodzajów tekstów, zna omawiane zagadnienia gramatyczne. Zna podstawowe słownictwo z zakresu studiowanej dziedziny.</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tworzyć różne rodzajów tekstów – list, wypełnić formularz, napisać ogłoszenie. Potrafi napisać porady.</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wypowiadać się na temat wspomnień, mówić o problemach dnia codziennego, porozmawiać na dany temat, potrafi brać udział w dyskusji zgadzając się z rozmówcą oraz potrafi wyrażać własne zdanie. Potrafi opowiedzieć zasłyszaną historię. Potrafi uzasadnić swoją wypowiedź. Potrafi krótko opowiedzieć o studiowanej przez siebie dziedzinie.</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efekty kierunkowe: </w:t>
      </w:r>
      <w:r>
        <w:rPr/>
        <w:t xml:space="preserve">Tr1A_U07, Tr1A_U05</w:t>
      </w:r>
    </w:p>
    <w:p>
      <w:pPr>
        <w:spacing w:before="20" w:after="190"/>
      </w:pPr>
      <w:r>
        <w:rPr>
          <w:b/>
          <w:bCs/>
        </w:rPr>
        <w:t xml:space="preserve">Powiązane efekty obszarowe: </w:t>
      </w:r>
      <w:r>
        <w:rPr/>
        <w:t xml:space="preserve">T1A_U06, T1A_U01, T1A_U04, T1A_U06</w:t>
      </w:r>
    </w:p>
    <w:p>
      <w:pPr>
        <w:keepNext w:val="1"/>
        <w:spacing w:after="10"/>
      </w:pPr>
      <w:r>
        <w:rPr>
          <w:b/>
          <w:bCs/>
        </w:rPr>
        <w:t xml:space="preserve">Efekt U03: </w:t>
      </w:r>
    </w:p>
    <w:p>
      <w:pPr/>
      <w:r>
        <w:rPr/>
        <w:t xml:space="preserve">Potrafi przeczytać i zrozumieć tekst dotyczący danego tematu, tekst dotyczący zagadnień związanych z dniem codziennym, potrafi przeczytać i zrozumieć rubryki w formularzu. Potrafi zrozumieć główne wątki przekazu tekstu z zakresu studiowanej dziedziny.</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krótkie komunikaty, potrafi zrozumieć audycję radiową dotyczącą omawianego tematu.</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grupie, dostosowania rejestru wypowiedzi do różnych sytuacji (np. na gruncie towarzyskim i oficjalnym), prowadzenia rozmowy i dyskusji.</w:t>
      </w:r>
    </w:p>
    <w:p>
      <w:pPr>
        <w:spacing w:before="60"/>
      </w:pPr>
      <w:r>
        <w:rPr/>
        <w:t xml:space="preserve">Weryfikacja: </w:t>
      </w:r>
    </w:p>
    <w:p>
      <w:pPr>
        <w:spacing w:before="20" w:after="190"/>
      </w:pPr>
      <w:r>
        <w:rPr/>
        <w:t xml:space="preserve">Praca na zajęciach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2025-04-11T16:20:36+02:00</dcterms:created>
  <dcterms:modified xsi:type="dcterms:W3CDTF">2025-04-11T16:20:36+02:00</dcterms:modified>
</cp:coreProperties>
</file>

<file path=docProps/custom.xml><?xml version="1.0" encoding="utf-8"?>
<Properties xmlns="http://schemas.openxmlformats.org/officeDocument/2006/custom-properties" xmlns:vt="http://schemas.openxmlformats.org/officeDocument/2006/docPropsVTypes"/>
</file>