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mgr inż. Milena Gołofit - Stawińska, asystent, Wydział Transportu Politechniki Warszawskiej, Zakład Infrastruktury Transportu</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TR.NIOB21</w:t>
      </w:r>
    </w:p>
    <w:p>
      <w:pPr>
        <w:keepNext w:val="1"/>
        <w:spacing w:after="10"/>
      </w:pPr>
      <w:r>
        <w:rPr>
          <w:b/>
          <w:bCs/>
        </w:rPr>
        <w:t xml:space="preserve">Semestr nominalny: </w:t>
      </w:r>
    </w:p>
    <w:p>
      <w:pPr>
        <w:spacing w:before="20" w:after="190"/>
      </w:pPr>
      <w:r>
        <w:rPr/>
        <w:t xml:space="preserve">8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18 godz., zapoznanie się ze wskazaną literaturą 24 godz., przygotowanie się do egzaminu 15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(23 godz., w tym: praca na wykładach 18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 - 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Kubicki Jerzy, Ekonomika i organizacja transportu morskiego, Organizacja transportu morskiego cz. II, Wydawnictwo Wyższej Szkoły Morskiej w Gdyni, Gdynia 1994. 
4. Plewiński Leszek, Podstawy ekonomiki transportu morskiego, cz. I, Wydawnictwo Wyższej Szkoły Morskiej w Szczecinie, Szczecin 1998.
 5. Plewiński Leszek, Podstawy ekonomiki transportu morskiego, cz. II, Wydawnictwo Wyższej Szkoły Morskiej w Szczecinie, Szczecin 1998. 
6.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2013/2014.</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Tr1A_W13</w:t>
      </w:r>
    </w:p>
    <w:p>
      <w:pPr>
        <w:spacing w:before="20" w:after="190"/>
      </w:pPr>
      <w:r>
        <w:rPr>
          <w:b/>
          <w:bCs/>
        </w:rPr>
        <w:t xml:space="preserve">Powiązane efekty obszarowe: </w:t>
      </w:r>
      <w:r>
        <w:rPr/>
        <w:t xml:space="preserve">T1A_W08</w:t>
      </w:r>
    </w:p>
    <w:p>
      <w:pPr>
        <w:keepNext w:val="1"/>
        <w:spacing w:after="10"/>
      </w:pPr>
      <w:r>
        <w:rPr>
          <w:b/>
          <w:bCs/>
        </w:rPr>
        <w:t xml:space="preserve">Efekt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Tr1A_W12, Tr1A_W09</w:t>
      </w:r>
    </w:p>
    <w:p>
      <w:pPr>
        <w:spacing w:before="20" w:after="190"/>
      </w:pPr>
      <w:r>
        <w:rPr>
          <w:b/>
          <w:bCs/>
        </w:rPr>
        <w:t xml:space="preserve">Powiązane efekty obszarowe: </w:t>
      </w:r>
      <w:r>
        <w:rPr/>
        <w:t xml:space="preserve">T1A_W07, T1A_W08, T1A_W04, T1A_W05, T1A_W08</w:t>
      </w:r>
    </w:p>
    <w:p>
      <w:pPr>
        <w:keepNext w:val="1"/>
        <w:spacing w:after="10"/>
      </w:pPr>
      <w:r>
        <w:rPr>
          <w:b/>
          <w:bCs/>
        </w:rPr>
        <w:t xml:space="preserve">Efekt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keepNext w:val="1"/>
        <w:spacing w:after="10"/>
      </w:pPr>
      <w:r>
        <w:rPr>
          <w:b/>
          <w:bCs/>
        </w:rPr>
        <w:t xml:space="preserve">Efekt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efekty kierunkowe: </w:t>
      </w:r>
      <w:r>
        <w:rPr/>
        <w:t xml:space="preserve">Tr1A_U23, Tr1A_U20, Tr1A_U08, Tr1A_U03</w:t>
      </w:r>
    </w:p>
    <w:p>
      <w:pPr>
        <w:spacing w:before="20" w:after="190"/>
      </w:pPr>
      <w:r>
        <w:rPr>
          <w:b/>
          <w:bCs/>
        </w:rPr>
        <w:t xml:space="preserve">Powiązane efekty obszarowe: </w:t>
      </w:r>
      <w:r>
        <w:rPr/>
        <w:t xml:space="preserve">T1A_U16, T1A_U14, T1A_U07, T1A_U02, T1A_U03, T1A_U04</w:t>
      </w:r>
    </w:p>
    <w:p>
      <w:pPr>
        <w:keepNext w:val="1"/>
        <w:spacing w:after="10"/>
      </w:pPr>
      <w:r>
        <w:rPr>
          <w:b/>
          <w:bCs/>
        </w:rPr>
        <w:t xml:space="preserve">Efekt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Tr1A_U20</w:t>
      </w:r>
    </w:p>
    <w:p>
      <w:pPr>
        <w:spacing w:before="20" w:after="190"/>
      </w:pPr>
      <w:r>
        <w:rPr>
          <w:b/>
          <w:bCs/>
        </w:rPr>
        <w:t xml:space="preserve">Powiązane efekty obszarowe: </w:t>
      </w:r>
      <w:r>
        <w:rPr/>
        <w:t xml:space="preserve">T1A_U14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2026-09-30T22:28:13+02:00</dcterms:created>
  <dcterms:modified xsi:type="dcterms:W3CDTF">2026-09-30T22:28:13+02:00</dcterms:modified>
</cp:coreProperties>
</file>

<file path=docProps/custom.xml><?xml version="1.0" encoding="utf-8"?>
<Properties xmlns="http://schemas.openxmlformats.org/officeDocument/2006/custom-properties" xmlns:vt="http://schemas.openxmlformats.org/officeDocument/2006/docPropsVTypes"/>
</file>