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godz.,
Zapoznanie się ze wskazana literaturą	36 godz.,
Przygotowanie do egzaminu 36 godz,
Konsultacje 3 godz.
Razem 93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Pkt. ECTS - 1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w:t>
      </w:r>
    </w:p>
    <w:p>
      <w:pPr>
        <w:keepNext w:val="1"/>
        <w:spacing w:after="10"/>
      </w:pPr>
      <w:r>
        <w:rPr>
          <w:b/>
          <w:bCs/>
        </w:rPr>
        <w:t xml:space="preserve">Metody oceny: </w:t>
      </w:r>
    </w:p>
    <w:p>
      <w:pPr>
        <w:spacing w:before="20" w:after="190"/>
      </w:pPr>
      <w:r>
        <w:rPr/>
        <w:t xml:space="preserve">wykład  - egzamin część pisemna w formie testu (45 pytań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Towpik K. Infrastruktura Transportu Kolejowego, Oficyna Wydawnicza Politechniki Warszawskiej. 2004. 
3. Gołaszewski A., Kukulski J., Towpik K. Infrastruktura transportu samochodowego, Oficyna Wydawnicza Politechniki Warszawskiej. 2006.
4. Rolla S., Rolla M., Żarnoch W., Budowa dróg. Tom 1. Wydawnictwa Szkolne i Pedagogiczne, Warszawa 1998_x000B__x000B_r.
5. Rozporządzenie Ministra Transportu i Gospodarki Morskiej z dnia 02.03.1999 r. (Dz. U. nr 43 poz. 430) w sprawie warunków technicznych, jakim powinny odpowiadać drogi publiczne i ich usytuowanie.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W02: </w:t>
      </w:r>
    </w:p>
    <w:p>
      <w:pPr/>
      <w:r>
        <w:rPr/>
        <w:t xml:space="preserve">posiada wiedzę teoretyczną dotyczącą linii i torów kolejowe - podziały na kategorie i klasy</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W03: </w:t>
      </w:r>
    </w:p>
    <w:p>
      <w:pPr/>
      <w:r>
        <w:rPr/>
        <w:t xml:space="preserve">posiada wiedzę teoretyczną dotyczącą nawierzchni kolejowej i rozjazdów - obciążenia, konstrukcja, diagnostyka i utrzymanie</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posiada wiedzę teoretyczną dotyczącą kolejowych nawierzchni niekonwencjonalnych.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W05: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posiada wiedzę teoretyczną dotyczącą linii dużych prędkości; kolejowych budowli inżynieryjnych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W07: </w:t>
      </w:r>
    </w:p>
    <w:p>
      <w:pPr/>
      <w:r>
        <w:rPr/>
        <w:t xml:space="preserve">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W08: </w:t>
      </w:r>
    </w:p>
    <w:p>
      <w:pPr/>
      <w:r>
        <w:rPr/>
        <w:t xml:space="preserve">posiada wiedzę teoretyczną dotyczącą dróg samochodowych i ulic - klasyfikacje, parametry techniczne według klas, autostrady i drogi szybkiego ruchu.</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W09: </w:t>
      </w:r>
    </w:p>
    <w:p>
      <w:pPr/>
      <w:r>
        <w:rPr/>
        <w:t xml:space="preserve">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W10: </w:t>
      </w:r>
    </w:p>
    <w:p>
      <w:pPr/>
      <w:r>
        <w:rPr/>
        <w:t xml:space="preserve">Posiada wiedzę dotyczącą drogi i portów lotniczychych, struktury funkcjonalnej i klasyfikacji portów lotniczych, charakterystyki geometrycznej lotniska</w:t>
      </w:r>
    </w:p>
    <w:p>
      <w:pPr>
        <w:spacing w:before="60"/>
      </w:pPr>
      <w:r>
        <w:rPr/>
        <w:t xml:space="preserve">Weryfikacja: </w:t>
      </w:r>
    </w:p>
    <w:p>
      <w:pPr>
        <w:spacing w:before="20" w:after="190"/>
      </w:pPr>
      <w:r>
        <w:rPr/>
        <w:t xml:space="preserve">wykład  - egzamin część pisemna formie testu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wiedzę z zakresu infrastruktury transportu kolejowego, drogowego i lotniczego</w:t>
      </w:r>
    </w:p>
    <w:p>
      <w:pPr>
        <w:spacing w:before="60"/>
      </w:pPr>
      <w:r>
        <w:rPr/>
        <w:t xml:space="preserve">Weryfikacja: </w:t>
      </w:r>
    </w:p>
    <w:p>
      <w:pPr>
        <w:spacing w:before="20" w:after="190"/>
      </w:pPr>
      <w:r>
        <w:rPr/>
        <w:t xml:space="preserve">wykład  - egzamin część pisemna w formie testu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2026-07-28T16:02:48+02:00</dcterms:created>
  <dcterms:modified xsi:type="dcterms:W3CDTF">2026-07-28T16:02:48+02:00</dcterms:modified>
</cp:coreProperties>
</file>

<file path=docProps/custom.xml><?xml version="1.0" encoding="utf-8"?>
<Properties xmlns="http://schemas.openxmlformats.org/officeDocument/2006/custom-properties" xmlns:vt="http://schemas.openxmlformats.org/officeDocument/2006/docPropsVTypes"/>
</file>