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prof.nzw., Wydział Transportu Politechniki Warszawskiej,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8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maszyn na podwyższonym poziomie, obejmujące ogólna budowę maszyn i budowę pojazdów kołowo-drogowych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Kryteria bezpieczeństwa maszyn i urządzeń. Obliczenia zmęczeniowe – wykres Smitha, współczynniki bezpieczeństwa oraz czynniki wpływające na wytrzymałość zmęczeniową. Wały wykorbione – materiały, wyrównoważanie oraz obliczenia. Łożyskowanie w pojazdach – obliczenia, materiały, budowa, smarowanie. Układy hydrauliczne i rurociągi – elementy składowe, normalizacja oraz opory przepływu. Układy pneumatyczne. Przekładnie cięgnowe (łańcuchowe, paski zębate). Koła zębate z uzębieniem specjalnym. Korekcja uzębienia i zazębienia. Obliczenia wytrzymałościowe kół zębatych. Przekładnie obiegowe. Konstrukcje, obliczenia kinematyczne oraz zastosowanie w samochodach. Mechanizmy różnicowe. Skrzynie biegów. Sprzęgła cierne i inne stosowane w samochodach. Obliczenia sprzęgieł ciernych ze względu na naciski, nagrzewanie i trwałość. Krzywki. Hamulce – klasyfikacja i rodzaje. Układy zawieszenia – cechy zawieszeń pojazdów kołowych. Resorowania. Amortyzatory.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Maszyn, PWN, Warszawa 1999.
Z. Szydelski  - Napęd i sterowanie hydrauliczne. WKŁ, 1999.
L. Muller - Przekładnie zębate.
L. Muller, A. Wilk – Zębate przekładnie obiegowe. WN PWN, 1996.
Z. Osiński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wytrzymałości zmeczeniowej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budowy, materiałów i technologii wykonania wałów wykorbionych i ich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budowy układów rurociągowych, oraz doboru ich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budowy, obliczeń wytrzymałościowych lub doboru elementów przekładni łańcuchowych i kół zębatych z uwzględnieniem korekcji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działania i kinematykę przekładni obiegowych, mechanizmów różnicowych i skrzyń biegów, z uwzględnieniem podstawowych materiałów smarnych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i charakterystyki sprzęgiel ciernych, hamulców i elementów zawieszeń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przygotowanie merytoryczne i sprawność konstrukcyjną przy projektowaniu elementów maszyn stosowanych w pojazdach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Tr1A_U20,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T1A_U16</w:t>
      </w:r>
    </w:p>
    <w:p>
      <w:pPr>
        <w:keepNext w:val="1"/>
        <w:spacing w:after="10"/>
      </w:pPr>
      <w:r>
        <w:rPr>
          <w:b/>
          <w:bCs/>
        </w:rPr>
        <w:t xml:space="preserve">Efekt U02 : </w:t>
      </w:r>
    </w:p>
    <w:p>
      <w:pPr/>
      <w:r>
        <w:rPr/>
        <w:t xml:space="preserve">posiada umiejetność rozpoznania zespołów (rozłlożenia na elementy składowe) złożonych urządzeń mechanicznych, w szczególności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2026-01-14T08:19:25+01:00</dcterms:created>
  <dcterms:modified xsi:type="dcterms:W3CDTF">2026-01-14T08:19:25+01:00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