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2/ Chemistry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Płocharski, dr inż. Regina Borkowska, dr inż. Anna Krztoń-Maziopa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IM3-Ch-O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50, obejmuje: 
1)	obecność na wykładach 30 godzin, 
2)	przygotowanie do egzaminu i obecność na egzaminie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prowadzenie wykładu –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na poziomie szkoły średniej w klasach o profilu chemicznym, znajomość podstaw elektrochemii i chemii organicznej. Znajomość wybranych elementów matematyki wyższej (różniczkowanie , całkowanie oraz rozwiązywanie prostych równań różniczkowych). Znajomość podstawowych wiadomości z fizyki na poziomie szkoły średniej, a w szczególności znajomość praw fizycznych opisujących właściwości gazów i cieczy.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danych termodynamicznych do przewidywania przebiegu reakcji chemicznych oraz zrozumienie wpływu czynników, takich jak temperatura i ciśnienie na szybkość i wydajność procesów chemicznych.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wykładu, prezentowane są studentom wiadomości wybranych zagadnień z chemii fizycznej i chemii organicznej koniecznych do zrozumienia treści wykładowych z przedmiotów znajdujących się w ofercie programowej Wydziału dla wyższych lat studiów (korozja, polimery). W części wykładu dotyczącego chemii fizycznej studenci zapoznają się z:
1)	Termodynamiką reakcji chemicznych (typy rekacji- rekacje utleniania i redukcji, prawa termodynamiki, funkcje stanu, stan równowagi reakcji, stałe równowagi reakcji, reguła przekory, wpływ temperatury i ciśnienia na przebieg reakcji chemicznych, reakcje samorzutne i wymuszone, powiązanie danych termodynamicznych ze stałą równowagi reakcji). Równowagami fazowymi (reguła faz Gibbsa, równanie Clausiusa-Clapeyrona, wykresy fazowe dla czystych substancji, równowaga ciecz-para, parametry krytyczne, prawo Raoulta dla układów dwuskładnikowych, ebulioskopia, kriometria). 
2)	Kinetyką reakcji chemicznych (teoria aktywnych zderzeń, teoria kompleksu aktywnego, pojęcie energii aktywacji, rzędowość i cząsteczkowość reakcji, wpływ temperatury na szybkość reakcji, stała szybkości reakcji, równania kinetyczne reakcji rzędu I i II. Kataliza homo- i heterogeniczna. Inhibitory reakcji chemicznych). 
3)	 Elektrochemią (Pojęcie elektrody w elektrochemii, potencjał elektrody, prąd wymiany, skala potencjałów elektrod, reakcje elektrodowe, rodzaje elektrod, ogniwa, pojęcie elektrody mieszanej, polaryzacja elektrod, elektroliza, prawa elektrolizy, szereg elektrochemiczny oraz jego zrozumienie). 
W części wykładu dotyczącej chemii organicznej student zapoznaje się z nazewnictwem, otrzymywaniem i właściwościami podstawowych typów związków chemicznych (węglowodory, alkohole, kwasy organiczne, aminy). Szczególny nacisk położony jest na reakcje otrzymywania związków wielkocząsteczkowych (polimeryzacja, polikondensacja, poliaddycja). Węglowodory, ropa naftowa.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przedmiotu odbywa się w formie egzaminu pisemnego. Na egzaminie student rozwiązuje problemy rachunkowe (zadania), jak również musi wykazać się znajomością teorii.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chemii fizycznej, Peter W. Atkins; PWN, Warszawa 1999. Podstawy obliczeń z chemii fizycznej; M. Przybyt W. Sugiert , Skrypt Politechniki Łódzkiej.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Ch-3_W1: </w:t>
      </w:r>
    </w:p>
    <w:p>
      <w:pPr/>
      <w:r>
        <w:rPr/>
        <w:t xml:space="preserve">Zna i rozumie termodynamikę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Ch-3_W2: </w:t>
      </w:r>
    </w:p>
    <w:p>
      <w:pPr/>
      <w:r>
        <w:rPr/>
        <w:t xml:space="preserve">Posiada wiedzę dotyczącą wybranych zagadnień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Ch-3_W3: </w:t>
      </w:r>
    </w:p>
    <w:p>
      <w:pPr/>
      <w:r>
        <w:rPr/>
        <w:t xml:space="preserve">Posiada wiedzę związaną z niektórymi działami chemii organicznej (chemia związków wielkocząsteczkowych, węglowodory)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Ch-3_U1: </w:t>
      </w:r>
    </w:p>
    <w:p>
      <w:pPr/>
      <w:r>
        <w:rPr/>
        <w:t xml:space="preserve">Umie rozwiązać zadania rachunkowe z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Ch-3_U2: </w:t>
      </w:r>
    </w:p>
    <w:p>
      <w:pPr/>
      <w:r>
        <w:rPr/>
        <w:t xml:space="preserve">Umie rozwiązać zadania rachunkowe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2026-09-30T10:51:16+02:00</dcterms:created>
  <dcterms:modified xsi:type="dcterms:W3CDTF">2026-09-30T10:51:16+02:00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