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Kompozytowe/ Composite Materials Seminar</w:t>
      </w:r>
    </w:p>
    <w:p>
      <w:pPr>
        <w:keepNext w:val="1"/>
        <w:spacing w:after="10"/>
      </w:pPr>
      <w:r>
        <w:rPr>
          <w:b/>
          <w:bCs/>
        </w:rPr>
        <w:t xml:space="preserve">Koordynator przedmiotu: </w:t>
      </w:r>
    </w:p>
    <w:p>
      <w:pPr>
        <w:spacing w:before="20" w:after="190"/>
      </w:pPr>
      <w:r>
        <w:rPr/>
        <w:t xml:space="preserve">dr hab. inż. A. Boczkowska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SPS_KOM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70 godz. = 3 punkty ECTS (30 godz. - seminarium, przygotowanie do seminarium i studia literaturowe - 10 godz., przygotowanie pisemnego raportu z przeprowadzonych prac studialnych i badań eksperymentalnych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(seminarium - 30 godz., konsultacje i sprawdzanie raportu - 20 godz., razem 50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70 godz. = 3 punkty ECTS (30 godz. - seminarium, przygotowanie do seminarium i studia literaturowe - 10 godz., przygotowanie pisemnego raportu z przeprowadzonych prac studialnych i badań eksperymentalnych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i zajęcia laboratoryjne z przedmiotu Kompozyty i techniki ich wytwarzania; Materiały Polimerowe, Materiały Ceramiczne, Materiały Metaliczne.</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przedmiotu jest zapoznanie studentów z metodami wytwarzania i charakteryzowania materiałów kompozytowych.</w:t>
      </w:r>
    </w:p>
    <w:p>
      <w:pPr>
        <w:keepNext w:val="1"/>
        <w:spacing w:after="10"/>
      </w:pPr>
      <w:r>
        <w:rPr>
          <w:b/>
          <w:bCs/>
        </w:rPr>
        <w:t xml:space="preserve">Treści kształcenia: </w:t>
      </w:r>
    </w:p>
    <w:p>
      <w:pPr>
        <w:spacing w:before="20" w:after="190"/>
      </w:pPr>
      <w:r>
        <w:rPr/>
        <w:t xml:space="preserve">Dobór składników kompozytu do konkretnych zastosowań. Wpływ rodzaju składników na strukturę i właściwości kompozytów. Powiązanie mikrostruktury kompozytów z ich właściwościami. Zasady projektowania materiałow kompozytowych.</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Kapuściński J., Lindemann Z., Witemberg-Perzyk D., Wojciechowski S.; Kompozyty. Wydanie II zmienione, Oficyna Wydawnicza PW, Warszawa 2003
2. Ashby M.F., Jones D.R.H.; Materiały inżynierskie. Tom 2, WNT, Warszawa 1996.
3. Praca zbiorowa pod redakcją A. Błędzkiego; Recykling materiałów polimerowych, WNT, Warszawa 1997.
4. Gruin I.; Materiały polimerowe, PWN, Warszawa 2003.
5. German J.; Podstawy mechaniki kompozytów, Wyd. Politechniki Krakowskiej, Kraków 1996.
6. Hyla I.; Elementy mechaniki kompozytów, Wyd. Politechniki Śląskiej, Gliwice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SPS_KOM_W1: </w:t>
      </w:r>
    </w:p>
    <w:p>
      <w:pPr/>
      <w:r>
        <w:rPr/>
        <w:t xml:space="preserve">Ma szczegółową wiedzę dotyczącą wybranych grup materiałów kompozytowych (struktura, właściwości, zastosowanie, przetwórstwo)</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IM_W09,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SPS_KOM_U2: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wyników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IM_U05, IM_U07, IM_U08, IM_U09, IM_U13</w:t>
      </w:r>
    </w:p>
    <w:p>
      <w:pPr>
        <w:spacing w:before="20" w:after="190"/>
      </w:pPr>
      <w:r>
        <w:rPr>
          <w:b/>
          <w:bCs/>
        </w:rPr>
        <w:t xml:space="preserve">Powiązane efekty obszarowe: </w:t>
      </w:r>
      <w:r>
        <w:rPr/>
        <w:t xml:space="preserve">T1A_U01, T1A_U05, T1A_U07, T1A_U08, T1A_U09, T1A_U08, T1A_U09, T1A_U13</w:t>
      </w:r>
    </w:p>
    <w:p>
      <w:pPr>
        <w:keepNext w:val="1"/>
        <w:spacing w:after="10"/>
      </w:pPr>
      <w:r>
        <w:rPr>
          <w:b/>
          <w:bCs/>
        </w:rPr>
        <w:t xml:space="preserve">Efekt SPS_KOM_U1: </w:t>
      </w:r>
    </w:p>
    <w:p>
      <w:pPr/>
      <w:r>
        <w:rPr/>
        <w:t xml:space="preserve">Umie wytwarzać w warunkach doświadczalnych polimery kompozytowe, badać zależność własności mechanicznych od składu. Umie przeprowadzać badania mikrostruktury kompozytów.</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IM_U08, IM_U09, IM_U13, IM_U14, IM_U15, IM_U16</w:t>
      </w:r>
    </w:p>
    <w:p>
      <w:pPr>
        <w:spacing w:before="20" w:after="190"/>
      </w:pPr>
      <w:r>
        <w:rPr>
          <w:b/>
          <w:bCs/>
        </w:rPr>
        <w:t xml:space="preserve">Powiązane efekty obszarowe: </w:t>
      </w:r>
      <w:r>
        <w:rPr/>
        <w:t xml:space="preserve">T1A_U08, T1A_U09, T1A_U08, T1A_U09, T1A_U13, T1A_U14, T1A_U15, T1A_U16</w:t>
      </w:r>
    </w:p>
    <w:p>
      <w:pPr>
        <w:pStyle w:val="Heading3"/>
      </w:pPr>
      <w:bookmarkStart w:id="4" w:name="_Toc4"/>
      <w:r>
        <w:t>Profil ogólnoakademicki - kompetencje społeczne</w:t>
      </w:r>
      <w:bookmarkEnd w:id="4"/>
    </w:p>
    <w:p>
      <w:pPr>
        <w:keepNext w:val="1"/>
        <w:spacing w:after="10"/>
      </w:pPr>
      <w:r>
        <w:rPr>
          <w:b/>
          <w:bCs/>
        </w:rPr>
        <w:t xml:space="preserve">Efekt SPS_KOM_K1: </w:t>
      </w:r>
    </w:p>
    <w:p>
      <w:pPr/>
      <w:r>
        <w:rPr/>
        <w:t xml:space="preserve">Ma świadomość szukania nowych rozwiązań w zakresie opracowania nowych metod tworzenia materiałów kompozytowych,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2026-09-30T19:12:36+02:00</dcterms:created>
  <dcterms:modified xsi:type="dcterms:W3CDTF">2026-09-30T19:12:36+02:00</dcterms:modified>
</cp:coreProperties>
</file>

<file path=docProps/custom.xml><?xml version="1.0" encoding="utf-8"?>
<Properties xmlns="http://schemas.openxmlformats.org/officeDocument/2006/custom-properties" xmlns:vt="http://schemas.openxmlformats.org/officeDocument/2006/docPropsVTypes"/>
</file>