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The Elasticity of Materials</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 </w:t>
      </w:r>
    </w:p>
    <w:p>
      <w:pPr>
        <w:keepNext w:val="1"/>
        <w:spacing w:after="10"/>
      </w:pPr>
      <w:r>
        <w:rPr>
          <w:b/>
          <w:bCs/>
        </w:rPr>
        <w:t xml:space="preserve">Limit liczby studentów: </w:t>
      </w:r>
    </w:p>
    <w:p>
      <w:pPr>
        <w:spacing w:before="20" w:after="190"/>
      </w:pPr>
      <w:r>
        <w:rPr/>
        <w:t xml:space="preserve">wykłąd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 </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 </w:t>
      </w:r>
    </w:p>
    <w:p>
      <w:pPr>
        <w:keepNext w:val="1"/>
        <w:spacing w:after="10"/>
      </w:pPr>
      <w:r>
        <w:rPr>
          <w:b/>
          <w:bCs/>
        </w:rPr>
        <w:t xml:space="preserve">Metody oceny: </w:t>
      </w:r>
    </w:p>
    <w:p>
      <w:pPr>
        <w:spacing w:before="20" w:after="190"/>
      </w:pPr>
      <w:r>
        <w:rPr/>
        <w:t xml:space="preserve">Zaliczenie na podstawie przygotowania do ćwiczeń (do zdobycia max. 6p. za wyniki kartkówek) oraz wyników kolokwium (ostatnia godzina ćwiczeń, czas 45 min. do zdobycia max. 24p.)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M.Bijak-Żochowski, A.Jaworski, T.Zagrajek, Podstawy mechaniki ciała stałego, Wyd. PW, Warszawa 1999; J.W.Wyrzykowski, E.Pleszakow, J.Sieniawski, Odkształcanie i pękanie metali, WNT, Warszawa 1999, K.Kurzydłowski, Mechanika Materiałów, Wyd. PW,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2026-10-01T04:29:25+02:00</dcterms:created>
  <dcterms:modified xsi:type="dcterms:W3CDTF">2026-10-01T04:29:25+02:00</dcterms:modified>
</cp:coreProperties>
</file>

<file path=docProps/custom.xml><?xml version="1.0" encoding="utf-8"?>
<Properties xmlns="http://schemas.openxmlformats.org/officeDocument/2006/custom-properties" xmlns:vt="http://schemas.openxmlformats.org/officeDocument/2006/docPropsVTypes"/>
</file>