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Konstrukcji/ The Strength of Structures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Borkowski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 godzin, ćwiczenia: 20 godzin, przygotowanie do kolokwiów: 20 godzin, przygotowanie do egzaminu i obecność na egzaminie: 20 godzin. RAZEM: 90 godz. =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(wykłady: 30 godzin, ćwiczenia: 15 godzin, konsultacje obejmujące przygotowanie do kolokwiów i egzaminu: 10 godzin, sprawdzenie kolokwiów i egzaminu: 20 godzin, RAZEM: 75 godzin).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uwalniania od więzów i wyznaczania reakcji w ciele sztywnym (mechanika w zakresie liniowej statyki, pojęcia: siły, pary sił i momentu, redukcja układu sił i momentów, warunki równowagi, zasady dynamiki Newtona), podstawy rachunku różniczkowego i całkowego (analiza matematyczna)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15-30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potrzebnej do analizy wytrzymałościowej wybranych typów konstrukcji prętowych 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wstępne. Siły wewnętrzne naprężenia w pręcie rozciąganym i skręcanym. Zginanie prętów, linia ugięcia belki. Utrata stateczności – wyboczenie pręta. Bezpieczeństwo konstrukcji, hipotezy wytężeniowe, naprężenia zredukowane. Konstrukcje prętowe statycznie wyznaczalne, kratownice i ramy. Konstrukcje prętowe statycznie niewyznaczalne, naprężenia montażowe i termiczne. Powłoki cienkościenne ogólne założenia, stan błonowy i zgięciowy. Powłoki osiowo-symetryczne, teoria błonowa. Podstawy obliczeń wytrzymałościowych zbiorników ciśnieniowych i rurociągów. Podstawy mechaniki konstrukcji kompozytowych. Zasada prac przygotowanych, twierdzenie o minimum całkowitej energii potencjalnej. Metody przybliżone. Metoda Ritza i Galerkina. Podstawy metody elementów skończonych. Optymalizacja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na ćwiczeniach i egzamin podczas sesji (pisemna część zadaniowa oraz pisemna część teoretyczna)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Wytrzymałość konstrukcji, Oficyna Wydawnicza Politechniki Warszawskiej, Warszawa, 2006. 
2. Brzoska Z.,: Wytrzymałość Materiałów, Warszawa, PWN, 1979 3. Lewiński J., Wilczyński A.P., Witemberg Perzyk D.: Podstawy mechaniki. Statyka i wytrzymałość materiałów, Oficyna Wydawnicza Politechniki Warszawskiej, Warszawa,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http://mel.pw.edu.pl/zwmik/ZWMiK/Dla-studentow2/Wytrzymalosc-Konstrukcji-WIM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zaczynają się po kilku wykładach.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WK_W1: </w:t>
      </w:r>
    </w:p>
    <w:p>
      <w:pPr/>
      <w:r>
        <w:rPr/>
        <w:t xml:space="preserve">Ma podstawową wiedzę dotyczącą celu, zakresu i zadań wytrzymałości konstrukcji w zastosowaniu do analiz wytrzymałościowych wybranych grup 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WK_W2: </w:t>
      </w:r>
    </w:p>
    <w:p>
      <w:pPr/>
      <w:r>
        <w:rPr/>
        <w:t xml:space="preserve">Ma podstawową wiedzę dotyczącą założeń przyjmowanych dla modeli prętowych i powłokowych, stosowanych w analizie wytrzymałościowej 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WK_W3: </w:t>
      </w:r>
    </w:p>
    <w:p>
      <w:pPr/>
      <w:r>
        <w:rPr/>
        <w:t xml:space="preserve">Ma podstawową wiedzę dotyczącą wyznaczenia przemieszczeń, odkształceń i naprężeń w ustrojach prętowych oraz powłokach cienkościennych w stanie błonowym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teoretycznej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WK_U1: </w:t>
      </w:r>
    </w:p>
    <w:p>
      <w:pPr/>
      <w:r>
        <w:rPr/>
        <w:t xml:space="preserve">Potrafi zbudować proste modele matematyczne rzeczywistych konstrukcji prętowych i powłok osiowosymetrycznych służące do oceny ich wytrzymałości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T1A_U15</w:t>
      </w:r>
    </w:p>
    <w:p>
      <w:pPr>
        <w:keepNext w:val="1"/>
        <w:spacing w:after="10"/>
      </w:pPr>
      <w:r>
        <w:rPr>
          <w:b/>
          <w:bCs/>
        </w:rPr>
        <w:t xml:space="preserve">Efekt WK_U2: </w:t>
      </w:r>
    </w:p>
    <w:p>
      <w:pPr/>
      <w:r>
        <w:rPr/>
        <w:t xml:space="preserve">Potrafi wyznaczyć przemieszczenia, odkształcenia i naprężenia w ustrojach prętowych oraz powłokach cienkościennych osiowosymetrycznych pozostających w stanie błonowym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WK_U3: </w:t>
      </w:r>
    </w:p>
    <w:p>
      <w:pPr/>
      <w:r>
        <w:rPr/>
        <w:t xml:space="preserve">Potrafi wyznaczyć obciążenia krytyczne w ustrojach prętowych związane z utratą stateczności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WK_U4: </w:t>
      </w:r>
    </w:p>
    <w:p>
      <w:pPr/>
      <w:r>
        <w:rPr/>
        <w:t xml:space="preserve">Potrafi dokonać oceny odporności na zniszczenie wybranych typów konstrukcji oraz tak zaprojektować konstrukcję, aby nie uległa zniszczeniu podczas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w trakcie ćwiczeń i zadaniowej części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WK_U5: </w:t>
      </w:r>
    </w:p>
    <w:p>
      <w:pPr/>
      <w:r>
        <w:rPr/>
        <w:t xml:space="preserve">Na podstawie wiedzy uzyskanej w trakcie zajęć, bądź dotychczas ukończonych przedmiotów, a także w wyniku przeprowadzonej analizy literatury fachowej,  innych źródeł student rozwija - poprzez pracę własną - swoje umiejętności w rozwiązywaniu problemów  z zakresu wytrzymałości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WK_K1: </w:t>
      </w:r>
    </w:p>
    <w:p>
      <w:pPr/>
      <w:r>
        <w:rPr/>
        <w:t xml:space="preserve">Rozumie potrzebę uczenia się przez całe życie, aktualizacji posiadanej wiedzy i umiejętności z zakresu wytrzymałości konstrukcji; rozumie problem dezaktualizacji posiadanych umiejętności i wiedzy. Rozumie wagę odpowiedzialności za podejmowane swoje przyszłe decyzje związane z projektowaniem konstrukcji, w sposób zapewniający uniknięcie zniszczenia podczas jej eksploatacji. Prawidłowo identyfikuje i rozstrzyga dylematy związane z wykonywaniem przyszłego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2026-02-27T09:06:08+01:00</dcterms:created>
  <dcterms:modified xsi:type="dcterms:W3CDTF">2026-02-27T09:06:08+01:00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