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 28 godzin – wykład;
b)	 2 godziny - sprawdzian zaliczeniowy;
c)	 5 godzin – konsultacji. 
2.	Praca własna studenta: 
a)	bieżące przygotowywanie się do zajęć, studiowanie literatury - 25 godzin
b)	 przygotowanie do sprawdzianu -18 godz.
RAZEM: 78 godz. -3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ETCS, w tym: 
a) wykłady - 30 godzin;
 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mobilnych robotów kołowych: budowa, kinematyka napędów. Problemy samolokalizacji. Rozpoznawanie otoczenia za pomocą czujników. Reprezentacja otoczenia. Algorytmy planowania ścieżki. Śledzenie trajektorii. Zagadnienia dynamiki. Wyposażenie dodatkowe robotów. Przegląd konstrukcji i zastosowań. Maszyny kroczące: rozwiązania konstrukcyjne, zagadnienia kinematyki i dynamiki, metody planowania ruchu. Aktualne kierunki badawcze w robotyce, nowoczesne konstrukcje.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terminie ostatniego wykładu w semestrze przeprowadzany jest pisemny sprawdzian, który jest podstawą do wystawienia oceny końcowej z przedmiotu. W dodatkowym terminie, uzgodnionym z zainteresowanymi studentami, przeprowadzany jest pisemny sprawdzian poprawkowy.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Zielińska, Maszyny kroczące: podstawy, projektowanie, sterowanie i wzorce biologiczne. PWN 2003
2. K. Tchoń, Manipulatory i roboty mobilne: modele, planowanie ruchu, sterowanie. PLJ 2000
3. J.-C. Latombe, Robot motion planning. Kluwer Academic Publ.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NK485A_W1: </w:t>
      </w:r>
    </w:p>
    <w:p>
      <w:pPr/>
      <w:r>
        <w:rPr/>
        <w:t xml:space="preserve">							Wie, jak zbudowane są roboty mobilne, zna funkcje poszczególnych elementów robota oraz możliwe ich realizacje techniczne.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NK485A_W2: </w:t>
      </w:r>
    </w:p>
    <w:p>
      <w:pPr/>
      <w:r>
        <w:rPr/>
        <w:t xml:space="preserve">							Zna zagadnienia kinematyki i dynamiki robotów mobilnych i maszyn kroczących.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NK485A_W3: </w:t>
      </w:r>
    </w:p>
    <w:p>
      <w:pPr/>
      <w:r>
        <w:rPr/>
        <w:t xml:space="preserve">							Wie, jak roboty mobilne rozpoznają otoczenie i zna podstawowe rodzaje map otoczenia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NK485A_W4: </w:t>
      </w:r>
    </w:p>
    <w:p>
      <w:pPr/>
      <w:r>
        <w:rPr/>
        <w:t xml:space="preserve">							Zna podstawowe metody samolokalizacji i nawigacji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NK485A_W5: </w:t>
      </w:r>
    </w:p>
    <w:p>
      <w:pPr/>
      <w:r>
        <w:rPr/>
        <w:t xml:space="preserve">							Zna najważniejsze metody planowania ścieżek robotów mobilnych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NK485A_W6: </w:t>
      </w:r>
    </w:p>
    <w:p>
      <w:pPr/>
      <w:r>
        <w:rPr/>
        <w:t xml:space="preserve">							Zna nowe rozwiązania techniczne i aktualne kierunki badawcze w robotyce mobilnej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NK485A_U1: </w:t>
      </w:r>
    </w:p>
    <w:p>
      <w:pPr/>
      <w:r>
        <w:rPr/>
        <w:t xml:space="preserve">														Potrafi sformułować zagadnienia kinematyki i dynamiki robotów mobilnych i maszyn kroczących oraz wskazać metody ich rozwiązywania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NK485A_U2: </w:t>
      </w:r>
    </w:p>
    <w:p>
      <w:pPr/>
      <w:r>
        <w:rPr/>
        <w:t xml:space="preserve">							 Potrafi wskazać podstawowe metody rozpoznawania otoczenia, samolokalizacji i planowania ścieżki robota mobilnego oraz krytycznie się do nich ustosunkować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2026-05-02T04:19:38+02:00</dcterms:created>
  <dcterms:modified xsi:type="dcterms:W3CDTF">2026-05-02T04:19:38+02:00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