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Tomasz Dziewoński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tym:&lt;br /&gt;
a)	wykład – 30 godz.&lt;br /&gt;
b)	ćwiczenia – 15 godz.&lt;br /&gt;
c)	konsultacje – 5 godz. &lt;br /&gt;&lt;br /&gt;
2.	Praca własna studenta: 55 godzin, w tym:&lt;br /&gt;
a)	 praca nad przygotowaniem się do 2 sprawdzianów – 10 godz.&lt;br /&gt;
b)	 rozwiązywanie zadań domowych  – 15 godz.&lt;br /&gt;
c)	  praca nad przygotowaniem się do egzaminu – 10 godz. &lt;br /&gt;
d)	 przygotowanie się do zajęć, lektury uzupełniające – 20 godz.
&lt;br /&gt;&lt;br /&gt;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tym:&lt;br /&gt;
a)	wykład – 30 godz.&lt;br /&gt;
b)	ćwiczenia – 15 godz.&lt;br /&gt;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&lt;br /&gt;
a) udział w ćwiczeniach – 30 godz.&lt;br /&gt;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 Dekompozycja złożonych systemów sterowania. Warstwowy układ sterowania .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Metody oceny: 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Dodatkowe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NK482_EW1: </w:t>
      </w:r>
    </w:p>
    <w:p>
      <w:pPr/>
      <w:r>
        <w:rPr/>
        <w:t xml:space="preserve">							Zna pojęcia sterowanie wielowarstwowe, hierarchiczne, kaskadowe.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AiR2_W01, AiR2_W03</w:t>
      </w:r>
    </w:p>
    <w:p>
      <w:pPr>
        <w:spacing w:before="20" w:after="190"/>
      </w:pPr>
      <w:r>
        <w:rPr>
          <w:b/>
          <w:bCs/>
        </w:rPr>
        <w:t xml:space="preserve">Powiązane efekty obszarowe: </w:t>
      </w:r>
      <w:r>
        <w:rPr/>
        <w:t xml:space="preserve">T2A_W01, T2A_W02, T2A_W04, T2A_W03, T2A_W04</w:t>
      </w:r>
    </w:p>
    <w:p>
      <w:pPr>
        <w:keepNext w:val="1"/>
        <w:spacing w:after="10"/>
      </w:pPr>
      <w:r>
        <w:rPr>
          <w:b/>
          <w:bCs/>
        </w:rPr>
        <w:t xml:space="preserve">Efekt NK482_EW2: </w:t>
      </w:r>
    </w:p>
    <w:p>
      <w:pPr/>
      <w:r>
        <w:rPr/>
        <w:t xml:space="preserve">							Zna podstawy sterowania rozmytego.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NK482_EW3: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NK482_EW4: </w:t>
      </w:r>
    </w:p>
    <w:p>
      <w:pPr/>
      <w:r>
        <w:rPr/>
        <w:t xml:space="preserve">							Zna rozszerzone metody regulacji oparte o sterownik PID.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AiR2_W12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NK482_EU1: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Prezentacja i dyskusja. Opis.</w:t>
      </w:r>
    </w:p>
    <w:p>
      <w:pPr>
        <w:spacing w:before="20" w:after="190"/>
      </w:pPr>
      <w:r>
        <w:rPr>
          <w:b/>
          <w:bCs/>
        </w:rPr>
        <w:t xml:space="preserve">Powiązane efekty kierunkowe: </w:t>
      </w:r>
      <w:r>
        <w:rPr/>
        <w:t xml:space="preserve">AiR2_U01, AiR2_U04</w:t>
      </w:r>
    </w:p>
    <w:p>
      <w:pPr>
        <w:spacing w:before="20" w:after="190"/>
      </w:pPr>
      <w:r>
        <w:rPr>
          <w:b/>
          <w:bCs/>
        </w:rPr>
        <w:t xml:space="preserve">Powiązane efekty obszarowe: </w:t>
      </w:r>
      <w:r>
        <w:rPr/>
        <w:t xml:space="preserve">T2A_U01,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2026-09-30T21:48:04+02:00</dcterms:created>
  <dcterms:modified xsi:type="dcterms:W3CDTF">2026-09-30T21:48:04+02:00</dcterms:modified>
</cp:coreProperties>
</file>

<file path=docProps/custom.xml><?xml version="1.0" encoding="utf-8"?>
<Properties xmlns="http://schemas.openxmlformats.org/officeDocument/2006/custom-properties" xmlns:vt="http://schemas.openxmlformats.org/officeDocument/2006/docPropsVTypes"/>
</file>