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16, w tym:&lt;br /&gt;
a)	ćwiczenia laboratoratoryjne – 15 godz.&lt;br /&gt;
b)	konsultacje – 1 godz. &lt;br /&gt;&lt;br /&gt;
2. Praca własna studenta - 9 godzin, w tym:&lt;br /&gt;
a) 	przygotowanie do zajęć – 3 godz. &lt;br /&gt;
b)  	wykonanie sprawozdań – 3 godz. &lt;br /&gt;
c)	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 w tym:&lt;br /&gt;
a)	ćwiczenia laboratoratoryjne – 15 godz.&lt;br /&gt;
b)	konsultacje – 1 godz.&lt;br /&gt;&lt;br /&gt;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tym:&lt;br /&gt;
1) udział w ćwiczeniach laboratoryjnych – 15 godz.&lt;br /&gt;
2) sporządzenie sprawozdań z wykonanych ćwiczeń laboratoratoryjnych – 5 godz. &lt;br /&gt;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&lt;/br&gt; 
Teoria maszyn i mechanizmów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Uzupełnienie treści wykładu z przedmiotu teoria maszyn i mechanizmów I.&lt;/br&gt; 
2)	Poznanie doświadczalnych metod analizy kinematyki oraz dynamiki  mechanizmów i maszyn.&lt;/br&gt;   
3)	Poznanie sposobu wyważania wirników sztywnych.&lt;/br&gt; 
4)	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strugarki,&lt;/br&gt; 
2) Analiza kinematyczna układu o dwóch stopniach swobody,&lt;/br&gt;
3) Pomiar współczynnika tarcia, &lt;/br&gt;
4) Pomiar masowych momentów bezwładności,&lt;/br&gt;
5) Wyważanie wirników sztywnych,&lt;/br&gt;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podlegają:&lt;/br&gt;
a)  poszczególne ćwiczenia – w formie testu wielokrotnego wyboru lub kartkówki&lt;/br&gt;
b) sprawozdania grupowe lub indywidualne z wykonanych ćwiczeń &lt;/br&gt;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2001.&lt;br /&gt; 
2. A. Olędzki, Podstawy teorii maszyn i mechanizmów. WNT, Warszawa 1987.&lt;br /&gt;  
3. A. Morecki, J. Oderfeld, Teoria Maszyn i mechanizmów. PWN, Warszawa 1987. &lt;br /&gt; 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T1A_U07, T1A_U08,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NK452_U2: </w:t>
      </w:r>
    </w:p>
    <w:p>
      <w:pPr/>
      <w:r>
        <w:rPr/>
        <w:t xml:space="preserve">Potrafi przeprowadzić analizę kinematyczną układu o dwóch stopniach swobody stosując przetworniki potencjometryczne oraz czujniki przyspieszenia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NK452_U6: </w:t>
      </w:r>
    </w:p>
    <w:p>
      <w:pPr/>
      <w:r>
        <w:rPr/>
        <w:t xml:space="preserve">Potrafi zbadać procesy rozruchu, pracy ustalonej oraz hamowania maszyny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T1A_U15, 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2026-09-30T14:17:16+02:00</dcterms:created>
  <dcterms:modified xsi:type="dcterms:W3CDTF">2026-09-30T14:17:16+02:00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