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40 godzin, w tym:
a)	15 godz. – przygotowywanie się do kolokwiów,
b)	10 godz. – przygotowywanie  referatu na zadany temat,
c)	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udział w ćwiczeniach (rozwiązywanie zadań), 
2) 10 godz. –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NK396_W2: </w:t>
      </w:r>
    </w:p>
    <w:p>
      <w:pPr/>
      <w:r>
        <w:rPr/>
        <w:t xml:space="preserve">							 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 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NK396_W5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NK396_U1: </w:t>
      </w:r>
    </w:p>
    <w:p>
      <w:pPr/>
      <w:r>
        <w:rPr/>
        <w:t xml:space="preserve">							 Umie analizować zjawiska w elementach elektronicznych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NK396_U2: </w:t>
      </w:r>
    </w:p>
    <w:p>
      <w:pPr/>
      <w:r>
        <w:rPr/>
        <w:t xml:space="preserve">							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NK396_U5: </w:t>
      </w:r>
    </w:p>
    <w:p>
      <w:pPr/>
      <w:r>
        <w:rPr/>
        <w:t xml:space="preserve">							Umie prezentować wybrane zagadnienia w formie seminaryjnej na zajęciach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NK396_K1: </w:t>
      </w:r>
    </w:p>
    <w:p>
      <w:pPr/>
      <w:r>
        <w:rPr/>
        <w:t xml:space="preserve">								Potrafi pracować w grupie, wspólnie rozwiązywać problemy i analizować	uzyskane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2026-03-21T10:38:43+01:00</dcterms:created>
  <dcterms:modified xsi:type="dcterms:W3CDTF">2026-03-21T10:38:43+01:00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