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: 15 godzin ćwiczeń laboratoryjnych.
Praca własna studenta -
przygotowanie do ćwiczeń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Praca własna studenta - przygotowanie do ćwiczeń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Elektrotechniki,  wymagane jest również 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ćwiczeń.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NK316_U3: </w:t>
      </w:r>
    </w:p>
    <w:p>
      <w:pPr/>
      <w:r>
        <w:rPr/>
        <w:t xml:space="preserve">EU3.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NK316_U4: </w:t>
      </w:r>
    </w:p>
    <w:p>
      <w:pPr/>
      <w:r>
        <w:rPr/>
        <w:t xml:space="preserve">EU4. 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NK316_U5: </w:t>
      </w:r>
    </w:p>
    <w:p>
      <w:pPr/>
      <w:r>
        <w:rPr/>
        <w:t xml:space="preserve">EU5. 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NK316_ES1: </w:t>
      </w:r>
    </w:p>
    <w:p>
      <w:pPr/>
      <w:r>
        <w:rPr/>
        <w:t xml:space="preserve">							Potrafi pracować w grupie, wspólnie rozwiązywać zadania i analizować uzyskane wyniki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ćwiczenia, kolokwium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2026-10-21T19:15:46+02:00</dcterms:created>
  <dcterms:modified xsi:type="dcterms:W3CDTF">2026-10-21T19:15:46+02:00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