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NW126</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w tym: 
a) Wykład – 30 godz. 
b) konsultacje – 5 godz. 
2. Praca własna studenta – 40 godzin, w tym: 
a) 25 godz. – bieżąca analiza zalecanej literatury – przygotowanie się do wykładów. 
b) 15 godz. – przygotowywanie się do egzaminu.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Algebry Liniowej, 
Rachunek różniczkowy i Całkowy,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1.Fizyka klasyczna i kwantowa. Fotony. Dwoista natura światła. Fale materii. Podstawowe pojęcia mechaniki kwantowej. Równanie Schrodingera. 
2.Funkcja falowa. Prąd prawdopodobieństwa. Zasada nieokreśloności. Kwantowa studnia potencjału. Laser półprzewodnikowy. 
3.Wielkości fizyczne. Operatory. Funkcje własne. Wartości własne. Wartości oczekiwane. 
4.Bariera potencjału (tunelowanie). STM. 
5.Oscylator harmoniczny. Oscylacje. Energia rotacji. 
6.Atom wodoru. 
7. Atom wodoropodobny. Orbitalny moment pędu. Spin. Rozszczepienie spin¬orbita. 
8.Atom w polu elektrycznym i magnetycznym (stałym i zmiennym). Rezonans ESR i NMR (Tomografia komputerowa). 
9. Symetria funkcji falowej. Bozony i fermiony. Statystyki kwantowe. 
Elementy chemii kwantowej: 
10.Cząsteczka wodoru. Wiązanie chemiczne. Elementarna teoria sił chemicznych. Metody numeryczne. Hybrydyzacja. 11.Podstawowe pojęcia dotyczące grup symetrii. Reprezentacje. Charaktery. Drgania jąder w cząsteczkach. 
12.Widma molekularne. Widma rotacyjne. Widma oscylacyjno - rotacyjne. Widma elektronowe. 
Elementy Fizyki Ciała Stałego: 
13.Struktura krystaliczna. Fonony. Elektrony w strukturze krystalicznej. 
14. Półprzewodniki.
15.Nanostruktury. Urządzenia nanowymiarowe. </w:t>
      </w:r>
    </w:p>
    <w:p>
      <w:pPr>
        <w:keepNext w:val="1"/>
        <w:spacing w:after="10"/>
      </w:pPr>
      <w:r>
        <w:rPr>
          <w:b/>
          <w:bCs/>
        </w:rPr>
        <w:t xml:space="preserve">Metody oceny: </w:t>
      </w:r>
    </w:p>
    <w:p>
      <w:pPr>
        <w:spacing w:before="20" w:after="190"/>
      </w:pPr>
      <w:r>
        <w:rPr/>
        <w:t xml:space="preserve">Metody oceny: 100%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Dodatkowe literatura: 
4. L. D. Landau, E. M. Lifszic, Mechanika kwantowa, teoria nierelatywistyczna (PWN, 1979) 
5. L. Schiff, Mechanika kwantowa (PWN, 1977) </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AiR1_W02</w:t>
      </w:r>
    </w:p>
    <w:p>
      <w:pPr>
        <w:spacing w:before="20" w:after="190"/>
      </w:pPr>
      <w:r>
        <w:rPr>
          <w:b/>
          <w:bCs/>
        </w:rPr>
        <w:t xml:space="preserve">Powiązane efekty obszarowe: </w:t>
      </w:r>
      <w:r>
        <w:rPr/>
        <w:t xml:space="preserve">T1A_W01, T1A_W07</w:t>
      </w:r>
    </w:p>
    <w:p>
      <w:pPr>
        <w:keepNext w:val="1"/>
        <w:spacing w:after="10"/>
      </w:pPr>
      <w:r>
        <w:rPr>
          <w:b/>
          <w:bCs/>
        </w:rPr>
        <w:t xml:space="preserve">Efekt 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keepNext w:val="1"/>
        <w:spacing w:after="10"/>
      </w:pPr>
      <w:r>
        <w:rPr>
          <w:b/>
          <w:bCs/>
        </w:rPr>
        <w:t xml:space="preserve">Efekt 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AiR1_W03</w:t>
      </w:r>
    </w:p>
    <w:p>
      <w:pPr>
        <w:spacing w:before="20" w:after="190"/>
      </w:pPr>
      <w:r>
        <w:rPr>
          <w:b/>
          <w:bCs/>
        </w:rPr>
        <w:t xml:space="preserve">Powiązane efekty obszarowe: </w:t>
      </w:r>
      <w:r>
        <w:rPr/>
        <w:t xml:space="preserve">T1A_W02, T1A_W07</w:t>
      </w:r>
    </w:p>
    <w:p>
      <w:pPr>
        <w:pStyle w:val="Heading3"/>
      </w:pPr>
      <w:bookmarkStart w:id="3" w:name="_Toc3"/>
      <w:r>
        <w:t>Profil ogólnoakademicki - umiejętności</w:t>
      </w:r>
      <w:bookmarkEnd w:id="3"/>
    </w:p>
    <w:p>
      <w:pPr>
        <w:keepNext w:val="1"/>
        <w:spacing w:after="10"/>
      </w:pPr>
      <w:r>
        <w:rPr>
          <w:b/>
          <w:bCs/>
        </w:rPr>
        <w:t xml:space="preserve">Efekt 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w:t>
      </w:r>
    </w:p>
    <w:p>
      <w:pPr>
        <w:spacing w:before="20" w:after="190"/>
      </w:pPr>
      <w:r>
        <w:rPr>
          <w:b/>
          <w:bCs/>
        </w:rPr>
        <w:t xml:space="preserve">Powiązane efekty obszarowe: </w:t>
      </w:r>
      <w:r>
        <w:rPr/>
        <w:t xml:space="preserve">T1A_U07, T1A_U08, T1A_U09, T1A_U14</w:t>
      </w:r>
    </w:p>
    <w:p>
      <w:pPr>
        <w:keepNext w:val="1"/>
        <w:spacing w:after="10"/>
      </w:pPr>
      <w:r>
        <w:rPr>
          <w:b/>
          <w:bCs/>
        </w:rPr>
        <w:t xml:space="preserve">Efekt 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AiR1_U06, AiR1_U20</w:t>
      </w:r>
    </w:p>
    <w:p>
      <w:pPr>
        <w:spacing w:before="20" w:after="190"/>
      </w:pPr>
      <w:r>
        <w:rPr>
          <w:b/>
          <w:bCs/>
        </w:rPr>
        <w:t xml:space="preserve">Powiązane efekty obszarowe: </w:t>
      </w:r>
      <w:r>
        <w:rPr/>
        <w:t xml:space="preserve">T1A_U07, T1A_U08, T1A_U09, T1A_U14, T1A_U05</w:t>
      </w:r>
    </w:p>
    <w:p>
      <w:pPr>
        <w:keepNext w:val="1"/>
        <w:spacing w:after="10"/>
      </w:pPr>
      <w:r>
        <w:rPr>
          <w:b/>
          <w:bCs/>
        </w:rPr>
        <w:t xml:space="preserve">Efekt NW126_U3: </w:t>
      </w:r>
    </w:p>
    <w:p>
      <w:pPr/>
      <w:r>
        <w:rPr/>
        <w:t xml:space="preserve">Potrafi samodzielnie poszerzać wiedzę o zagadnieniach fizyki współczesnej i technologii w oparciu o studium literaturowe i samodzielnie wyciągac wnioski.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AiR1_U01</w:t>
      </w:r>
    </w:p>
    <w:p>
      <w:pPr>
        <w:spacing w:before="20" w:after="190"/>
      </w:pPr>
      <w:r>
        <w:rPr>
          <w:b/>
          <w:bCs/>
        </w:rPr>
        <w:t xml:space="preserve">Powiązane efekty obszarowe: </w:t>
      </w:r>
      <w:r>
        <w:rPr/>
        <w:t xml:space="preserve">T1A_U01</w:t>
      </w:r>
    </w:p>
    <w:p>
      <w:pPr>
        <w:pStyle w:val="Heading3"/>
      </w:pPr>
      <w:bookmarkStart w:id="4" w:name="_Toc4"/>
      <w:r>
        <w:t>Profil ogólnoakademicki - kompetencje społeczne</w:t>
      </w:r>
      <w:bookmarkEnd w:id="4"/>
    </w:p>
    <w:p>
      <w:pPr>
        <w:keepNext w:val="1"/>
        <w:spacing w:after="10"/>
      </w:pPr>
      <w:r>
        <w:rPr>
          <w:b/>
          <w:bCs/>
        </w:rPr>
        <w:t xml:space="preserve">Efekt NW126_K1: </w:t>
      </w:r>
    </w:p>
    <w:p>
      <w:pPr/>
      <w:r>
        <w:rPr/>
        <w:t xml:space="preserve">Rozumie postęp w zakresie nauk technicznych, w tym fizyki kwantowej i technologii i widzi zwązek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AiR1_K02, AiR1_K06</w:t>
      </w:r>
    </w:p>
    <w:p>
      <w:pPr>
        <w:spacing w:before="20" w:after="190"/>
      </w:pPr>
      <w:r>
        <w:rPr>
          <w:b/>
          <w:bCs/>
        </w:rPr>
        <w:t xml:space="preserve">Powiązane efekty obszarowe: </w:t>
      </w:r>
      <w:r>
        <w:rPr/>
        <w:t xml:space="preserve">T1A_K02, T1A_K07</w:t>
      </w:r>
    </w:p>
    <w:p>
      <w:pPr>
        <w:keepNext w:val="1"/>
        <w:spacing w:after="10"/>
      </w:pPr>
      <w:r>
        <w:rPr>
          <w:b/>
          <w:bCs/>
        </w:rPr>
        <w:t xml:space="preserve">Efekt NW126_K2: </w:t>
      </w:r>
    </w:p>
    <w:p>
      <w:pPr/>
      <w:r>
        <w:rPr/>
        <w:t xml:space="preserve">Ma świadomość roli fizyki w rozwoju technologicznym i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efekty kierunkowe: </w:t>
      </w:r>
      <w:r>
        <w:rPr/>
        <w:t xml:space="preserve">AiR1_K01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2026-10-01T00:35:05+02:00</dcterms:created>
  <dcterms:modified xsi:type="dcterms:W3CDTF">2026-10-01T00:35:05+02:00</dcterms:modified>
</cp:coreProperties>
</file>

<file path=docProps/custom.xml><?xml version="1.0" encoding="utf-8"?>
<Properties xmlns="http://schemas.openxmlformats.org/officeDocument/2006/custom-properties" xmlns:vt="http://schemas.openxmlformats.org/officeDocument/2006/docPropsVTypes"/>
</file>