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NW113_W1: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NW113_W2: </w:t>
      </w:r>
    </w:p>
    <w:p>
      <w:pPr/>
      <w:r>
        <w:rPr/>
        <w:t xml:space="preserve">Student wie,jak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NW113_U1: </w:t>
      </w:r>
    </w:p>
    <w:p>
      <w:pPr/>
      <w:r>
        <w:rPr/>
        <w:t xml:space="preserve">Student posiada umiejętność rozwiązywania obwodów elektrycznych prądu stałego i sinusoidalnie zmiennego(1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NW113_U2: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NW113_U3: </w:t>
      </w:r>
    </w:p>
    <w:p>
      <w:pPr/>
      <w:r>
        <w:rPr/>
        <w:t xml:space="preserve">Student potrafi opisać i rozwiązać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2026-03-23T15:41:11+01:00</dcterms:created>
  <dcterms:modified xsi:type="dcterms:W3CDTF">2026-03-23T15:41:11+01:00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