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Pojazdy szynowe i trakcja</w:t>
      </w:r>
    </w:p>
    <w:p>
      <w:pPr>
        <w:keepNext w:val="1"/>
        <w:spacing w:after="10"/>
      </w:pPr>
      <w:r>
        <w:rPr>
          <w:b/>
          <w:bCs/>
        </w:rPr>
        <w:t xml:space="preserve">Koordynator przedmiotu: </w:t>
      </w:r>
    </w:p>
    <w:p>
      <w:pPr>
        <w:spacing w:before="20" w:after="190"/>
      </w:pPr>
      <w:r>
        <w:rPr/>
        <w:t xml:space="preserve">dr inż. Tomasz Dzik - Wydział Transportu Politechniki Warszawskiej, Zakład Systemów Informatycznych i Mechatronicznych w Transporcie</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TR.NIP508 </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Godziny wykładu 18;
Zapoznanie się ze wskazaną literaturą	10;
Przygotowanie do kolokwiów 22;
Konsultacje 2;
Razem 52 godz.  ↔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Godziny wykładu 18;
Konsultacje 2;
Razem 20 godz.  ↔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Elektrotechnika I, Środki transportu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Przedstawienie stanu techniki systemu transportu szynowego oraz maszyn i urządzeń stosowanych w pojazdach szynowych. Opis działania systemu w zakresie zasilania i napędu. Przedstawienie nowych strategii gospodarowania energią trakcyjną.</w:t>
      </w:r>
    </w:p>
    <w:p>
      <w:pPr>
        <w:keepNext w:val="1"/>
        <w:spacing w:after="10"/>
      </w:pPr>
      <w:r>
        <w:rPr>
          <w:b/>
          <w:bCs/>
        </w:rPr>
        <w:t xml:space="preserve">Treści kształcenia: </w:t>
      </w:r>
    </w:p>
    <w:p>
      <w:pPr>
        <w:spacing w:before="20" w:after="190"/>
      </w:pPr>
      <w:r>
        <w:rPr/>
        <w:t xml:space="preserve">Treść wykładu: 
Analiza właściwości eksploatowanych na Świecie systemów trakcji szynowej pod względem relacji między możliwościami przewozowymi, a kosztami inwestycyjnymi i eksploatacyjnymi. Trakcja szynowa w Polsce: kolejnictwo, transport miejski (tramwaj trolejbus, metro). Model ruchu pojazdu trakcyjnego: siły działające na pojazd, równanie ruchu, współczynnik mas wirujących, wielkości jednostkowe i współczynniki stosowane w obliczeniach trakcyjnych. Fizyczno-techniczne granice trakcji szynowej. Wpływ konstrukcji pojazdu i napędu na wartość współczynnika wykorzystania przyczepności. Pojazdy szynowe sieciowe i autonomiczne. Charakterystyka siły pociągowej i mocy pojazdu. Podstawowe ograniczenia techniczne rozruchu i hamowania elektrycznego. Rodzaje trakcyjnych silników napędowych i układów rozruchu. Wpływ napięcia w sieci jezdnej na charakterystykę pojazdu sieciowego. Lokomotywy spalinowo-elektryczne. Charakterystyki lokomotywy spalinowo-elektrycznej. System zasilania przewodowego prądu stałego. Warunki współpracy elektrycznych pojazdów trakcyjnych z siecią. Możliwości techniczne poprawy jakości zasilania pojazdu sieciowego. Obciążenie układu zasilania i klasy przeciążenia podstacji. Prądy błądzące, sposoby ochrony urządzeń podziemnych. Zasady nowoczesnego gospodarowania energia trakcyjną. Rekuperacja energii do sieci lub zasobnika. Możliwości wykorzystania ogniwa paliwowego.</w:t>
      </w:r>
    </w:p>
    <w:p>
      <w:pPr>
        <w:keepNext w:val="1"/>
        <w:spacing w:after="10"/>
      </w:pPr>
      <w:r>
        <w:rPr>
          <w:b/>
          <w:bCs/>
        </w:rPr>
        <w:t xml:space="preserve">Metody oceny: </w:t>
      </w:r>
    </w:p>
    <w:p>
      <w:pPr>
        <w:spacing w:before="20" w:after="190"/>
      </w:pPr>
      <w:r>
        <w:rPr/>
        <w:t xml:space="preserve">2 kolokwia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Podoski J., Kacprzak J., Mysłek J., Zasady trakcji elektrycznej, WKiŁWarszawa 1980, 
2) Mierzejewski L., Szeląg A., Gałuszewski M., Systemy zasilania trakcji elektrycznej prądu stałego, WPW Warszawa 1989, 
3) Kacprzak J., Koczara W., Podstawy napędu elektrycznych pojazdów trakcyjnych, WKiŁ Warszawa 1990, 
4) Wolfram, Romaniszyn, Nowoczesne Pojazdy Szynowe, WKiŁ Warszawa 1991; 
5) Szeląg, A. Infrastruktura elektroenergetyki trakcyjnej kolei dużych prędkości, Infrastruktura Transportu nr 6, 2009, 
6) Szeląg, A.; Maciołek, T.; Drążek, M.; Patoka, M. Aspekty efektywności i energooszczędności w procesie modernizacji układów zasilania trakcji tramwajowej,
Pojazdy Szynowe Nr 3, 2011</w:t>
      </w:r>
    </w:p>
    <w:p>
      <w:pPr>
        <w:keepNext w:val="1"/>
        <w:spacing w:after="10"/>
      </w:pPr>
      <w:r>
        <w:rPr>
          <w:b/>
          <w:bCs/>
        </w:rPr>
        <w:t xml:space="preserve">Witryna www przedmiotu: </w:t>
      </w:r>
    </w:p>
    <w:p>
      <w:pPr>
        <w:spacing w:before="20" w:after="190"/>
      </w:pPr>
      <w:r>
        <w:rPr/>
        <w:t xml:space="preserve">http://www.wt.pw.edu.pl &gt; Wydział &gt; Zakłady &gt; ESTiWEwT &gt; Działalność &gt; ...</w:t>
      </w:r>
    </w:p>
    <w:p>
      <w:pPr>
        <w:keepNext w:val="1"/>
        <w:spacing w:after="10"/>
      </w:pPr>
      <w:r>
        <w:rPr>
          <w:b/>
          <w:bCs/>
        </w:rPr>
        <w:t xml:space="preserve">Uwagi: </w:t>
      </w:r>
    </w:p>
    <w:p>
      <w:pPr>
        <w:spacing w:before="20" w:after="190"/>
      </w:pPr>
      <w:r>
        <w:rPr/>
        <w:t xml:space="preserve">zajęcia w semestrze 5. (zimowym) i 5. przesuniętym (letnim)</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właściwości eksploatacyjne systemów trakcji szynowej stosowanych na świecie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Tr1A_W08</w:t>
      </w:r>
    </w:p>
    <w:p>
      <w:pPr>
        <w:spacing w:before="20" w:after="190"/>
      </w:pPr>
      <w:r>
        <w:rPr>
          <w:b/>
          <w:bCs/>
        </w:rPr>
        <w:t xml:space="preserve">Powiązane efekty obszarowe: </w:t>
      </w:r>
      <w:r>
        <w:rPr/>
        <w:t xml:space="preserve">T1A_W04, T1A_W05, T1A_W08, InzA_W03, InzA_W05, T1A_W03, T1A_W05, InzA_W05</w:t>
      </w:r>
    </w:p>
    <w:p>
      <w:pPr>
        <w:keepNext w:val="1"/>
        <w:spacing w:after="10"/>
      </w:pPr>
      <w:r>
        <w:rPr>
          <w:b/>
          <w:bCs/>
        </w:rPr>
        <w:t xml:space="preserve">Efekt W02: </w:t>
      </w:r>
    </w:p>
    <w:p>
      <w:pPr/>
      <w:r>
        <w:rPr/>
        <w:t xml:space="preserve">Zna zależności matematyczne opisujące ruch i przetwarzanie energii szynowego pojazdu trakcyjnego i fizyczno-techniczne granice trakcji szynowej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Tr1A_W09, Tr1A_W07</w:t>
      </w:r>
    </w:p>
    <w:p>
      <w:pPr>
        <w:spacing w:before="20" w:after="190"/>
      </w:pPr>
      <w:r>
        <w:rPr>
          <w:b/>
          <w:bCs/>
        </w:rPr>
        <w:t xml:space="preserve">Powiązane efekty obszarowe: </w:t>
      </w:r>
      <w:r>
        <w:rPr/>
        <w:t xml:space="preserve">T1A_W04, T1A_W05, T1A_W08, InzA_W03, InzA_W05, T1A_W02, T1A_W07, T1A_W08, InzA_W02, InzA_W03</w:t>
      </w:r>
    </w:p>
    <w:p>
      <w:pPr>
        <w:keepNext w:val="1"/>
        <w:spacing w:after="10"/>
      </w:pPr>
      <w:r>
        <w:rPr>
          <w:b/>
          <w:bCs/>
        </w:rPr>
        <w:t xml:space="preserve">Efekt W03: </w:t>
      </w:r>
    </w:p>
    <w:p>
      <w:pPr/>
      <w:r>
        <w:rPr/>
        <w:t xml:space="preserve">Zna warunki współpracy elektrycznych pojazdów trakcyjnych z siecią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Zna rozwiązania układowe obwodów głównych pojazdów trakcyjnych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Tr1A_W10, Tr1A_W09, Tr1A_W07</w:t>
      </w:r>
    </w:p>
    <w:p>
      <w:pPr>
        <w:spacing w:before="20" w:after="190"/>
      </w:pPr>
      <w:r>
        <w:rPr>
          <w:b/>
          <w:bCs/>
        </w:rPr>
        <w:t xml:space="preserve">Powiązane efekty obszarowe: </w:t>
      </w:r>
      <w:r>
        <w:rPr/>
        <w:t xml:space="preserve">T1A_W04, T1A_W07, T1A_W08, InzA_W02, InzA_W03, InzA_W05, T1A_W04, T1A_W05, T1A_W08, InzA_W03, InzA_W05, T1A_W02, T1A_W07, T1A_W08, InzA_W02, InzA_W03</w:t>
      </w:r>
    </w:p>
    <w:p>
      <w:pPr>
        <w:keepNext w:val="1"/>
        <w:spacing w:after="10"/>
      </w:pPr>
      <w:r>
        <w:rPr>
          <w:b/>
          <w:bCs/>
        </w:rPr>
        <w:t xml:space="preserve">Efekt W05: </w:t>
      </w:r>
    </w:p>
    <w:p>
      <w:pPr/>
      <w:r>
        <w:rPr/>
        <w:t xml:space="preserve">Zna elementy i rozwiązania układowe systemu zasilania trakcji elektrycznej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W06: </w:t>
      </w:r>
    </w:p>
    <w:p>
      <w:pPr/>
      <w:r>
        <w:rPr/>
        <w:t xml:space="preserve">Rozumie problemy techniczne poprawy jakości zasilania i ochrony przed skutkami przepływu prądów błądzących systemu zasilania prądu stałego </w:t>
      </w:r>
    </w:p>
    <w:p>
      <w:pPr>
        <w:spacing w:before="60"/>
      </w:pPr>
      <w:r>
        <w:rPr/>
        <w:t xml:space="preserve">Weryfikacja: </w:t>
      </w:r>
    </w:p>
    <w:p>
      <w:pPr>
        <w:spacing w:before="20" w:after="190"/>
      </w:pPr>
      <w:r>
        <w:rPr/>
        <w:t xml:space="preserve">kolokwia, część pisemna i ewent. ustna</w:t>
      </w:r>
    </w:p>
    <w:p>
      <w:pPr>
        <w:spacing w:before="20" w:after="190"/>
      </w:pPr>
      <w:r>
        <w:rPr>
          <w:b/>
          <w:bCs/>
        </w:rPr>
        <w:t xml:space="preserve">Powiązane efekty kierunkowe: </w:t>
      </w:r>
      <w:r>
        <w:rPr/>
        <w:t xml:space="preserve">Tr1A_W12, Tr1A_W09, Tr1A_W07</w:t>
      </w:r>
    </w:p>
    <w:p>
      <w:pPr>
        <w:spacing w:before="20" w:after="190"/>
      </w:pPr>
      <w:r>
        <w:rPr>
          <w:b/>
          <w:bCs/>
        </w:rPr>
        <w:t xml:space="preserve">Powiązane efekty obszarowe: </w:t>
      </w:r>
      <w:r>
        <w:rPr/>
        <w:t xml:space="preserve">T1A_W07, T1A_W08, InzA_W02, InzA_W03, T1A_W04, T1A_W05, T1A_W08, InzA_W03, InzA_W05, T1A_W02,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Posiada biegłość merytoryczną w opisie procesów rozruchu i hamowania szynowych pojazdów trakcyjnych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Tr1A_U11, Tr1A_U09</w:t>
      </w:r>
    </w:p>
    <w:p>
      <w:pPr>
        <w:spacing w:before="20" w:after="190"/>
      </w:pPr>
      <w:r>
        <w:rPr>
          <w:b/>
          <w:bCs/>
        </w:rPr>
        <w:t xml:space="preserve">Powiązane efekty obszarowe: </w:t>
      </w:r>
      <w:r>
        <w:rPr/>
        <w:t xml:space="preserve">T1A_U13, InzA_U05, T1A_U09, InzA_U02, T1A_U07, T1A_U08, T1A_U11, InzA_U01</w:t>
      </w:r>
    </w:p>
    <w:p>
      <w:pPr>
        <w:keepNext w:val="1"/>
        <w:spacing w:after="10"/>
      </w:pPr>
      <w:r>
        <w:rPr>
          <w:b/>
          <w:bCs/>
        </w:rPr>
        <w:t xml:space="preserve">Efekt U02: </w:t>
      </w:r>
    </w:p>
    <w:p>
      <w:pPr/>
      <w:r>
        <w:rPr/>
        <w:t xml:space="preserve">Potrafi dokonać krytycznej analizy rozwiązań układowych systemu zasilania trakcji elektrycznej systemu prądu stałego pod względem jakości zasilania pojazdu i ochrony przed skutkami prądów błądzących </w:t>
      </w:r>
    </w:p>
    <w:p>
      <w:pPr>
        <w:spacing w:before="60"/>
      </w:pPr>
      <w:r>
        <w:rPr/>
        <w:t xml:space="preserve">Weryfikacja: </w:t>
      </w:r>
    </w:p>
    <w:p>
      <w:pPr>
        <w:spacing w:before="20" w:after="190"/>
      </w:pPr>
      <w:r>
        <w:rPr/>
        <w:t xml:space="preserve">kolokwia, część pisemna i ewent. ustna </w:t>
      </w:r>
    </w:p>
    <w:p>
      <w:pPr>
        <w:spacing w:before="20" w:after="190"/>
      </w:pPr>
      <w:r>
        <w:rPr>
          <w:b/>
          <w:bCs/>
        </w:rPr>
        <w:t xml:space="preserve">Powiązane efekty kierunkowe: </w:t>
      </w:r>
      <w:r>
        <w:rPr/>
        <w:t xml:space="preserve">Tr1A_U18, Tr1A_U09</w:t>
      </w:r>
    </w:p>
    <w:p>
      <w:pPr>
        <w:spacing w:before="20" w:after="190"/>
      </w:pPr>
      <w:r>
        <w:rPr>
          <w:b/>
          <w:bCs/>
        </w:rPr>
        <w:t xml:space="preserve">Powiązane efekty obszarowe: </w:t>
      </w:r>
      <w:r>
        <w:rPr/>
        <w:t xml:space="preserve">T1A_U13, InzA_U05, T1A_U07, T1A_U08, T1A_U11, InzA_U01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działalności inżynierskiej i rozumie jej pozatechniczne aspekty i skutki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p>
      <w:pPr>
        <w:keepNext w:val="1"/>
        <w:spacing w:after="10"/>
      </w:pPr>
      <w:r>
        <w:rPr>
          <w:b/>
          <w:bCs/>
        </w:rPr>
        <w:t xml:space="preserve">Efekt K02: </w:t>
      </w:r>
    </w:p>
    <w:p>
      <w:pPr/>
      <w:r>
        <w:rPr/>
        <w:t xml:space="preserve">Potrafi odpowiednio określić priorytety służące realizacji zadań przewozowych w systemie trakcji szynowej </w:t>
      </w:r>
    </w:p>
    <w:p>
      <w:pPr>
        <w:spacing w:before="60"/>
      </w:pPr>
      <w:r>
        <w:rPr/>
        <w:t xml:space="preserve">Weryfikacja: </w:t>
      </w:r>
    </w:p>
    <w:p>
      <w:pPr>
        <w:spacing w:before="20" w:after="190"/>
      </w:pPr>
      <w:r>
        <w:rPr/>
        <w:t xml:space="preserve">kolokwia, część pisemna i ewent. ustna; udział w dyskusji na zajęciach</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2026-07-29T16:45:38+02:00</dcterms:created>
  <dcterms:modified xsi:type="dcterms:W3CDTF">2026-07-29T16:45:38+02:00</dcterms:modified>
</cp:coreProperties>
</file>

<file path=docProps/custom.xml><?xml version="1.0" encoding="utf-8"?>
<Properties xmlns="http://schemas.openxmlformats.org/officeDocument/2006/custom-properties" xmlns:vt="http://schemas.openxmlformats.org/officeDocument/2006/docPropsVTypes"/>
</file>