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TR.NIP616</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9
Zapoznanie się ze wskazana literaturą 15
Przygotowanie do ćwiczeń  14
Konsultacje z wykładowcą 3
Razem 50 godz.  ↔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9
Konsultacje z wykładowcą 3
Razem 21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Badania pomiary i analizy ruchu drogowego: cele i zakres, podstawowe narzędzia pomiarowe i metody badawcze. Detektory ruchu drogowego. Studia ruchu w planowaniu układów komunikacyjnych: kompleksowe badanie ruchu. Pomiary estymatorów podstawowych parametrów strumienia. Ogólne i inżynierskie sposoby poprawy bezpieczeństwa ruchu. Sygnalizacja świetlna: rodzaje sygnalizacji, sygnały, sygnalizatory i ich lokalizacja. Metody uprzywilejowania pojazdów transportu publicznego na skrzyżowaniach. Struktury funkcjonalne i sprzętowe systemów zarządzania ruchem. Ogólna charakterystyka systemu zarządzania transportem publicznym. Inteligentne systemy transportowe.
Treść ćwiczeń audytoryjnych:
Wyznaczanie przepustowości międzywęzłowych odcinków dróg 2 – pasowych 2 – kierunkowych. Wyznaczanie przepustowości dróg wielopasowych zamiejskich i arterii miejskich. Wyznaczanie wybranych parametrów odcinków przeplatania i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2008.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Inżynierii Ruchu Drogowego jako interdyscyplinarnej dziedzinie nauki i praktyki inżynierskiej przydatną do opisu procesów ruchu drogowego jako zjawisk stochastycznych w czasie i przestrzeni.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podstawową wiedzę niezbędną do rozumienia wpływu czynników drogowych, ruchowych, urbanistycznych i społecznych wpływających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podstawową wiedze w zakresie metod i środków technicznych dla wykonywania pomiarów ruchu drogowego. ma podstawową wiedzę w zakresie środków i metod zarządzania i sterowania ruchem drogowym.</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określaniu przepustowości wybranych elementów infrastruktury drogowej.</w:t>
      </w:r>
    </w:p>
    <w:p>
      <w:pPr>
        <w:spacing w:before="60"/>
      </w:pPr>
      <w:r>
        <w:rPr/>
        <w:t xml:space="preserve">Weryfikacja: </w:t>
      </w:r>
    </w:p>
    <w:p>
      <w:pPr>
        <w:spacing w:before="20" w:after="190"/>
      </w:pPr>
      <w:r>
        <w:rPr/>
        <w:t xml:space="preserve">ćwiczenia – kolokwia i ocena aktywności</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stosować odpowiednie metody do badań i analizy przepustowości różnych elementów infrastruktury drogowej.</w:t>
      </w:r>
    </w:p>
    <w:p>
      <w:pPr>
        <w:spacing w:before="60"/>
      </w:pPr>
      <w:r>
        <w:rPr/>
        <w:t xml:space="preserve">Weryfikacja: </w:t>
      </w:r>
    </w:p>
    <w:p>
      <w:pPr>
        <w:spacing w:before="20" w:after="190"/>
      </w:pPr>
      <w:r>
        <w:rPr/>
        <w:t xml:space="preserve">ćwiczenia – ocena aktywności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2026-10-03T05:28:01+02:00</dcterms:created>
  <dcterms:modified xsi:type="dcterms:W3CDTF">2026-10-03T05:28:01+02:00</dcterms:modified>
</cp:coreProperties>
</file>

<file path=docProps/custom.xml><?xml version="1.0" encoding="utf-8"?>
<Properties xmlns="http://schemas.openxmlformats.org/officeDocument/2006/custom-properties" xmlns:vt="http://schemas.openxmlformats.org/officeDocument/2006/docPropsVTypes"/>
</file>