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9 godz.
Godziny ćwiczeń projektowych 			9 godz.
Zapoznanie się ze wskazana literaturą dot. wykładu	20 godz.
Przygotowanie do zaliczenia wykładu 10 godz.
Obrona ćwiczeń projektowych 2 godz.
Wykonanie dokumentacji projektowej w formie obliczeń i rysunków 30 godz. 
Konsultacje 3 godz.
Razem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16 godz. Udział w zaliczeniu 2 godz.
Konsultacje 3 godz. 
Razem 21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projektowych 			9 godz.
Wykonanie dokumentacji projektowej w formie obliczeń i rysunków 30 godz. 
Obrona  ćwiczeń projektowych 2 godz.
Razem 41 godz. 
1,5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efekty kierunkowe: </w:t>
      </w:r>
      <w:r>
        <w:rPr/>
        <w:t xml:space="preserve">Tr1A_U24, Tr1A_U23, Tr1A_U20, Tr1A_U03</w:t>
      </w:r>
    </w:p>
    <w:p>
      <w:pPr>
        <w:spacing w:before="20" w:after="190"/>
      </w:pPr>
      <w:r>
        <w:rPr>
          <w:b/>
          <w:bCs/>
        </w:rPr>
        <w:t xml:space="preserve">Powiązane efekty obszarowe: </w:t>
      </w:r>
      <w:r>
        <w:rPr/>
        <w:t xml:space="preserve">T1A_U16, InzA_U08, T1A_U16, InzA_U08, T1A_U14, InzA_U06,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2026-10-02T20:47:51+02:00</dcterms:created>
  <dcterms:modified xsi:type="dcterms:W3CDTF">2026-10-02T20:47:51+02:00</dcterms:modified>
</cp:coreProperties>
</file>

<file path=docProps/custom.xml><?xml version="1.0" encoding="utf-8"?>
<Properties xmlns="http://schemas.openxmlformats.org/officeDocument/2006/custom-properties" xmlns:vt="http://schemas.openxmlformats.org/officeDocument/2006/docPropsVTypes"/>
</file>