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transportu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Pyza, ad., Wydział Transportu Politechniki Warszawskiej, Zakład Logistyki i Systemów Transportowych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50 godzin, w tym: praca na wykładach 30 godz., studiowanie literatury przedmiotu 10 godz., konsultacje 2 godz., udział w egzaminach 2 godz., przygotowanie się do egzaminu z wykładu 6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30 godz., konsultacje 2 godz., udział w 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studenci posiadają wiedzę w zakresie technologii transportowych i czynników
warunkujących ich stosowanie w różnych rodzajach transportu. Posiadają umiejętności analizowania i
stosowania określonych technologii przewozowych w aspekcie charakterystyki przewożonych ładunków.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Podstawowe pojęcia z dziedziny transportu – klasyfikacja transportu. Proces
produkcyjny w transporcie. Charakterystyka środków pracy w transporcie – środki przewozowe,
maszyny i urządzenia ładunkowe. Ładunek jako przedmiot pracy transportu – podatność transportowa
ładunków, klasyfikacja ładunków. Struktura procesu transportowego. Infrastruktura transportu i jej
wpływ na realizację procesów transportowych. Technologie procesów ładunkowych. Technologie
przewozowe w transporcie samochodowym i kolejowym. Technologie przewozowe w transporcie
wodnym śródlądowym i transporcie morskim. Technologie przewozu ładunków w transporcie lotniczym.
Technologia przemieszczania ładunków rurociągami. Transport intermodalny – technologie przewozowe
w transporcie intermodalnym. Porównanie wybranych technologii transportu intermodalnego. Transport
wewnętrzny – proces transportowo magazynowy. Rynek usług przewozowych. Organizacja i technologia
wybranych usług spedycyjnych.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ocena podsumowująca - egzamin pisemny zawierający od 6 do 8 pytań otwartych.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1. Jacyna M. (red.): "System logistyczny Polski. Uwarunkowania techniczno-technologiczne
komodalności transportu". Oficyna Wydawnicza Politechniki Warszawskiej, Warszawa 2012. 2.
Fijałkowski J.: „Transport wewnętrzny w systemach logistycznych. Wybrane zagadnienia”. Oficyna
Wydawnicza Politechniki Warszawskiej, Warszawa 2003. 3. Jakubowski L.: „Technologia prac
ładunkowych". Oficyna Wydawnicza Politechniki Warszawskiej. Warszawa 2009. 4. Kwaśniowski S.,
Nowakowski T., Zając M.: „Transport intermodalny". Oficyna Wydawnicza Politechniki Wrocławskiej.
Wrocław 2008. 5. Mindur L. (red.): „Technologie transportowe XXI wieku”. Instytut Technologii
Eksploatacji, Radom 2008. 6. Zalewski P., Siedlecki P., Drewnowski A.: „Technologia transportu
kolejowego”. Wydawnictwo Komunikacji i Łączności, Warszawa 2004. Literatura uzupełniająca 1.
Semenov I. (red.): „Zintegrowane łańcuchy transportowe”. Centrum Doradztwa i Informacji Difin sp. z
o.o., Warszawa 2008. 2. Stokłosa J.: „Transport intermodalny technologia i organizacja". Wydawnictwo
Naukowe Wyższej Szkoły Ekonomii i Innowacji, Lublin 2010. 3. Wronka J: „Transport
kombinowany/intermodalny. Wydawnictwo Naukowe Uniwersytetu Szczecińskiego, Szczecin 2009.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	: </w:t>
      </w:r>
    </w:p>
    <w:p>
      <w:pPr/>
      <w:r>
        <w:rPr/>
        <w:t xml:space="preserve">Ma podstawową wiedzę o technologiach przewozowych w transporcie. Zna wielkości charakteryzujące środki pracy w transporcie oraz ich wykorzystanie w doborze technologii przewozowej.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wielkości charakteryzujące ładunki w procesach przewozowych oraz technologie procesów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Zna podstawowe metody wykorzystywane do porównywania wybranych technologii transportu intermodalnego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	: </w:t>
      </w:r>
    </w:p>
    <w:p>
      <w:pPr/>
      <w:r>
        <w:rPr/>
        <w:t xml:space="preserve">Ma wiedzę w zakresie czynników warunkujacych stosowanie określonych technologii przewozowych w rożnych rodzajach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InzA_W05, 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umiejętności organizowania procesu transportowego z uwzględnieniem rodzaju ładunków. Posiada umiejętności doboru środków pracy do stosowanej technologii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T1A_U16, InzA_U08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dokonać wstępnej analizy ekonomicznej podejmowanych działań inżynierskich w zakresie stosowania określonej technologii przewozowej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InzA_U04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ważności i rozumie pozatechniczne aspekty i skutki działalności inżynierskiej w obszarze technologii transportowych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– 6 pytań otwartych, wymagane jest udzielenie pełnych odpowiedzi na przynajmniej 3 pytania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2026-10-01T14:09:28+02:00</dcterms:created>
  <dcterms:modified xsi:type="dcterms:W3CDTF">2026-10-01T14:09:28+02:00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