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Cyfrowe systemy sterowania II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Andrzej Kochan, ad., Wydział Transportu Politechniki Warszawskiej Zakład Sterowania Ruchem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Transport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TR.NMS312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2014/2015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Godziny ćwiczeń projektowych 18 godz. Zapoznanie się ze wskazana literaturą 10 godz. Samodzielna praca nad projektem 19 godz. Przygotowanie do obrony projektu 5 godz. Przygotowanie sprawozdania 5 godz. Konsultacje z prowadzącym 2 godz. Obrona projektu 1 godz.  Razem 60 godz. ↔  2 pkt. ECTS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Godziny ćwiczeń projektowych 18 godz. Konsultacje z prowadzącym 2 godz. Obrona projektu 1 godz.  Razem 21 godz. ↔  1 pkt.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Godziny ćwiczeń projektowych 30 godz. Samodzielna praca nad projektem 7 godz. Przygotowanie do obrony projektu 5 godz. Przygotowanie sprawozdania 5 godz. Konsultacje z prowadzącym 2 godz. Obrona projektu 1 Treść : godz.  Razem 50 godz. ↔  2 pkt.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 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Przekazanie i utrwalenie wiedzy i umiejętności z zakresu projektowania cyfrowych systemów sterowania, zwłaszcza pracujących w czasie rzeczywistym.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Treść ćwiczeń projektowych:
Zaprojektowanie systemu sterowania związanego z profilem nauczania studenta, z wykorzystaniem specjalizowanych pakietów projektowania: ISAGRAF i ACTIVE-CAD.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Ustna obrona wykonanego poprawnie projektu.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Wskazana przez prowadzącego.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www.wt.pw.edu.pl/~ako/css2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W01: </w:t>
      </w:r>
    </w:p>
    <w:p>
      <w:pPr/>
      <w:r>
        <w:rPr/>
        <w:t xml:space="preserve">Posiada wiedzę teoretyczną na temat zasad projektowania i implementacji oprogramowania serownika PLC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projektu, indywidualne i grupowe konsultacje projektu, ustna obrona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Tr2A_W09, Tr2A_W06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T2A_W07, InzA_W02, T2A_W04, InzA_W05</w:t>
      </w:r>
    </w:p>
    <w:p>
      <w:pPr>
        <w:keepNext w:val="1"/>
        <w:spacing w:after="10"/>
      </w:pPr>
      <w:r>
        <w:rPr>
          <w:b/>
          <w:bCs/>
        </w:rPr>
        <w:t xml:space="preserve">Efekt W02: </w:t>
      </w:r>
    </w:p>
    <w:p>
      <w:pPr/>
      <w:r>
        <w:rPr/>
        <w:t xml:space="preserve">Posiada wiedzę na temat elementów i składni różnych języków programowania sterowników PLC 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projektu, indywidualne i grupowe konsultacje projektu, ustna obrona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Tr2A_W09, Tr2A_W06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T2A_W07, InzA_W02, T2A_W04, InzA_W05</w:t>
      </w:r>
    </w:p>
    <w:p>
      <w:pPr>
        <w:keepNext w:val="1"/>
        <w:spacing w:after="10"/>
      </w:pPr>
      <w:r>
        <w:rPr>
          <w:b/>
          <w:bCs/>
        </w:rPr>
        <w:t xml:space="preserve">Efekt W03: </w:t>
      </w:r>
    </w:p>
    <w:p>
      <w:pPr/>
      <w:r>
        <w:rPr/>
        <w:t xml:space="preserve">Posiada wiedzę na temat zasad weryfikacji i dokumentacji oprogramowania 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projektu, indywidualne i grupowe konsultacje projektu, ustna obrona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Tr2A_W09, Tr2A_W06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T2A_W07, InzA_W02, T2A_W04, InzA_W05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U01: </w:t>
      </w:r>
    </w:p>
    <w:p>
      <w:pPr/>
      <w:r>
        <w:rPr/>
        <w:t xml:space="preserve">Umie zaprojektować algorytm oprogramowania sterującego i udokumnetowac go w postaci graficznej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projektu, indywidualne i grupowe konsultacje projektu, ustna obrona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Tr2A_U21, Tr2A_U10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T2A_U19, InzA_U08, T2A_U10, InzA_U03</w:t>
      </w:r>
    </w:p>
    <w:p>
      <w:pPr>
        <w:keepNext w:val="1"/>
        <w:spacing w:after="10"/>
      </w:pPr>
      <w:r>
        <w:rPr>
          <w:b/>
          <w:bCs/>
        </w:rPr>
        <w:t xml:space="preserve">Efekt U02: </w:t>
      </w:r>
    </w:p>
    <w:p>
      <w:pPr/>
      <w:r>
        <w:rPr/>
        <w:t xml:space="preserve">Potrafi napisać program dla sterownika PLC w specjalistycznym języku programowania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projektu, indywidualne i grupowe konsultacje projektu, ustna obrona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Tr2A_U21, Tr2A_U10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T2A_U19, InzA_U08, T2A_U10, InzA_U03</w:t>
      </w:r>
    </w:p>
    <w:p>
      <w:pPr>
        <w:keepNext w:val="1"/>
        <w:spacing w:after="10"/>
      </w:pPr>
      <w:r>
        <w:rPr>
          <w:b/>
          <w:bCs/>
        </w:rPr>
        <w:t xml:space="preserve">Efekt U03: </w:t>
      </w:r>
    </w:p>
    <w:p>
      <w:pPr/>
      <w:r>
        <w:rPr/>
        <w:t xml:space="preserve">Potrafi zweryfikować napisane oprogramowanie sterujące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projektu, indywidualne i grupowe konsultacje projektu, ustna obrona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Tr2A_U15, Tr2A_U10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T2A_U16, T2A_U10, InzA_U03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K01: </w:t>
      </w:r>
    </w:p>
    <w:p>
      <w:pPr/>
      <w:r>
        <w:rPr/>
        <w:t xml:space="preserve">Potrafi myśleć i działać w sposób kreatywny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projektu, indywidualne i grupowe konsultacje projektu, ustna obrona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Tr2A_K01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T2A_K06, InzA_K02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2026-10-01T06:27:10+02:00</dcterms:created>
  <dcterms:modified xsi:type="dcterms:W3CDTF">2026-10-01T06:27:10+02:00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