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obrazów i sygnałów w ITS</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TR.SMS221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laboratoryjnych 15 godz., zapoznanie się ze wskazaną literaturą 10 godz., konsultacje 3 godz. (w tym konsultacje w zakresie zajęć laboratoryjnych 2 godz.), przygotowanie się do zaliczenia wykładu 8 godz., opracowanie wyników ćwiczenia laboratoryjnego 9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 w tym: praca na ćwiczeniach laboratoryjnych 15 godz., konsultacje w zakresie zajęć laboratoryjnych 2 godz., opracowanie wyników ćwiczenia laboratoryjnego 9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wiedzę z podstaw informatyki</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Zapoznanie z metodami analizy obrazów i systemami nadzoru wizyjnego używanymi w transporcie oraz z analizą i przekazywaniem sygnałów.</w:t>
      </w:r>
    </w:p>
    <w:p>
      <w:pPr>
        <w:keepNext w:val="1"/>
        <w:spacing w:after="10"/>
      </w:pPr>
      <w:r>
        <w:rPr>
          <w:b/>
          <w:bCs/>
        </w:rPr>
        <w:t xml:space="preserve">Treści kształcenia: </w:t>
      </w:r>
    </w:p>
    <w:p>
      <w:pPr>
        <w:spacing w:before="20" w:after="190"/>
      </w:pPr>
      <w:r>
        <w:rPr/>
        <w:t xml:space="preserve">Wykład: Wprowadzenie w zagadnienia analizy sygnałów. Cyfrowe przetwarzanie i analiza sygnałów. Przesyłanie sygnałów w tym obrazów. Przesyłanie bez kompresji. Przesyłanie z kompresją bezstratną i stratną. Analiza obrazów sceny.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Eliminacja wpływu szumów i zakłóceń poprzez zastosowanie progów detekcji. Metody pomiaru prędkości i przyśpieszenia oraz ich zalety i wady. Zależności czasowe w obrazach ruchomych. Pomiar prędkości przy użyciu obrazów różnicowych. Źródła błędów pomiarowych we wszystkich prezentowanych metodach. Metody identyfikacji pojazdów. Skuteczność identyfikacji. Zastosowanie systemów wizyjnych w transporcie. Nadzór parkingów. Wykrywanie łamania przepisów drogowych. Wspomaganie śledzenia wartościowych i niebezpiecznych ładunków. Zbieranie danych o wielkości ruchu pojazdów.
Laboratorium: Badanie wpływu filtrów na obrazy. Pomiar prędkości przy użyciu masek ruchu. Pomiar prędkości przy użyciu wirtualnych detektorów. Pomiar przyśpieszenia przy użyciu masek ruchu. Pomiar przyśpieszenia przy użyciu wirtualnych detektorów. Wyznaczanie błędów pomiarów. Identyfikacja pojazdów na podstawie charakterystycznych cech pojazdów. Wyznaczanie skuteczności metod identyfikacji pojazdów.
</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od 5 do 10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ocena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Lyons R. G.: Wprowadzenie do cyfrowego przetwarzana sygnałów. WKŁ Warszawa 1999;
2) Watkins D. W., Sadun A. Marenka S.: Nowoczesne metody przetwarzania obrazów. WNT Warszawa 1995;
3) Woźnicki J., Podstawowe techniki przetwarzania obrazów, WKŁ Warszawa 1996;
4) Datka St., Suchorzewski W., Tracz M.: Inżynieria ruchu. WKŁ Warszawa 1989.</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Tr2A_W02, Tr2A_W01</w:t>
      </w:r>
    </w:p>
    <w:p>
      <w:pPr>
        <w:spacing w:before="20" w:after="190"/>
      </w:pPr>
      <w:r>
        <w:rPr>
          <w:b/>
          <w:bCs/>
        </w:rPr>
        <w:t xml:space="preserve">Powiązane efekty obszarowe: </w:t>
      </w:r>
      <w:r>
        <w:rPr/>
        <w:t xml:space="preserve">T2A_W01, T2A_W01</w:t>
      </w:r>
    </w:p>
    <w:p>
      <w:pPr>
        <w:keepNext w:val="1"/>
        <w:spacing w:after="10"/>
      </w:pPr>
      <w:r>
        <w:rPr>
          <w:b/>
          <w:bCs/>
        </w:rPr>
        <w:t xml:space="preserve">Efekt W02: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Tr2A_W06, Tr2A_W05, Tr2A_W04</w:t>
      </w:r>
    </w:p>
    <w:p>
      <w:pPr>
        <w:spacing w:before="20" w:after="190"/>
      </w:pPr>
      <w:r>
        <w:rPr>
          <w:b/>
          <w:bCs/>
        </w:rPr>
        <w:t xml:space="preserve">Powiązane efekty obszarowe: </w:t>
      </w:r>
      <w:r>
        <w:rPr/>
        <w:t xml:space="preserve">T2A_W04, InzA_W05, T2A_W04, InzA_W05, T2A_W02,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Tr2A_U19, Tr2A_U07, Tr2A_U06</w:t>
      </w:r>
    </w:p>
    <w:p>
      <w:pPr>
        <w:spacing w:before="20" w:after="190"/>
      </w:pPr>
      <w:r>
        <w:rPr>
          <w:b/>
          <w:bCs/>
        </w:rPr>
        <w:t xml:space="preserve">Powiązane efekty obszarowe: </w:t>
      </w:r>
      <w:r>
        <w:rPr/>
        <w:t xml:space="preserve">T2A_U18, InzA_U07, T2A_U09, InzA_U02, T2A_U09, InzA_U02</w:t>
      </w:r>
    </w:p>
    <w:p>
      <w:pPr>
        <w:keepNext w:val="1"/>
        <w:spacing w:after="10"/>
      </w:pPr>
      <w:r>
        <w:rPr>
          <w:b/>
          <w:bCs/>
        </w:rPr>
        <w:t xml:space="preserve">Efekt U03: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Tr2A_U07, Tr2A_U06</w:t>
      </w:r>
    </w:p>
    <w:p>
      <w:pPr>
        <w:spacing w:before="20" w:after="190"/>
      </w:pPr>
      <w:r>
        <w:rPr>
          <w:b/>
          <w:bCs/>
        </w:rPr>
        <w:t xml:space="preserve">Powiązane efekty obszarowe: </w:t>
      </w:r>
      <w:r>
        <w:rPr/>
        <w:t xml:space="preserve">T2A_U09, InzA_U02,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2026-09-09T05:05:28+02:00</dcterms:created>
  <dcterms:modified xsi:type="dcterms:W3CDTF">2026-09-09T05:05:28+02:00</dcterms:modified>
</cp:coreProperties>
</file>

<file path=docProps/custom.xml><?xml version="1.0" encoding="utf-8"?>
<Properties xmlns="http://schemas.openxmlformats.org/officeDocument/2006/custom-properties" xmlns:vt="http://schemas.openxmlformats.org/officeDocument/2006/docPropsVTypes"/>
</file>