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amorficzne i nanokrystaliczne/ Amorphous and Nanocrystalline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(wykład - 30 godz., przygotowanie do kolokwium - 20 godz.)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Podstawy nauki o materiałach, Metody badań właściwości i struktury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nowoczesnych materiałach nanokrystalicznych, amorficznych, szkłach i szkłach metalicznych. Omówienie różnych metod wytwarzania, struktury i właściwości oraz zastosowania tych materiałów. Przedstawienie zagadnień skłonności do zeszklenia stopów metali oraz procesów relaksacji strukturalnej i krystalizacji szkieł metalicznych oraz ich wpływu na strukturę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funkcja rozkładu radialnego, modele struktury amorficznej, metody wytwarzania materiałów amorficznych, techniki szybkiego chłodzenia jako metody wytwarzania klasycznych i masywnych szkieł metalicznych, skłonność do zeszklenia stopów metali, stabilność termiczna szkieł metalicznych, mechaniczna synteza, duże odkształcenie plastyczne i krystalizacja szkieł jako metody wytwarzania materiałów nanokrystalicznych, uporządkowanie bliskiego zasięgu i relaksacja strukturalna w materiałach amorficznych, właściwości fizyczne i zastosowanie materiałów amorficznych i nanokrystalicznych.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Allen, Fizyka ciał amorficznych, PWN, Warszawa, 1994 
2. T. KULIK, Nanokrystaliczne materiały magnetycznie miękkie otrzymywane przez krystalizację szkieł metalicznych, Oficyna Wydawnicza Politechniki Warszawskiej, Warszawa, 1998 
3. Materiały wykładowe.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MAN_W1: </w:t>
      </w:r>
    </w:p>
    <w:p>
      <w:pPr/>
      <w:r>
        <w:rPr/>
        <w:t xml:space="preserve">Zna modele struktury amorficznej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MAN_W2: </w:t>
      </w:r>
    </w:p>
    <w:p>
      <w:pPr/>
      <w:r>
        <w:rPr/>
        <w:t xml:space="preserve">Zna metody wytwarzania materiałów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MAN_W3: </w:t>
      </w:r>
    </w:p>
    <w:p>
      <w:pPr/>
      <w:r>
        <w:rPr/>
        <w:t xml:space="preserve">Zna właściwości i zastosowania materiałów amorficznycjh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MAN_U1: </w:t>
      </w:r>
    </w:p>
    <w:p>
      <w:pPr/>
      <w:r>
        <w:rPr/>
        <w:t xml:space="preserve">Na podstawie wiedzy nabytej w trakcie wykładu lub przeprowadzonej samodzielnie analizy fachowej literatury student potrafi scharakteryzować techniki wytwarzania stopów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MAN_U2: </w:t>
      </w:r>
    </w:p>
    <w:p>
      <w:pPr/>
      <w:r>
        <w:rPr/>
        <w:t xml:space="preserve">Na podstawie wiedzy nabytej w trakcie wykładu lub przeprowadzonej samodzielnie analizy fachowej literatury student potrafi powiązać metodę wytwarzania stopów amorficznych i nanokrystalicznych z ich właściwościami i zastosowaniami.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2026-07-08T06:04:38+02:00</dcterms:created>
  <dcterms:modified xsi:type="dcterms:W3CDTF">2026-07-08T06:04:38+02:00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