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Niekonwencjonalne Metody Syntezy Materiałów/ Unconventional Methods of Materials Synthesis</w:t>
      </w:r>
    </w:p>
    <w:p>
      <w:pPr>
        <w:keepNext w:val="1"/>
        <w:spacing w:after="10"/>
      </w:pPr>
      <w:r>
        <w:rPr>
          <w:b/>
          <w:bCs/>
        </w:rPr>
        <w:t xml:space="preserve">Koordynator przedmiotu: </w:t>
      </w:r>
    </w:p>
    <w:p>
      <w:pPr>
        <w:spacing w:before="20" w:after="190"/>
      </w:pPr>
      <w:r>
        <w:rPr/>
        <w:t xml:space="preserve">prof. dr hab. inż. Andrzej Michalski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NMSM</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- 30 godzin, laboratorium - 30 godzin, praca własna studenta (przygotowanie się do laboratorium, sporządzanie sprawozdań) - 60 godzin, przygotowanie się do kolokwium - 30 godzin. Razem 150 godzin = 6 punktów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godzin, laboratorium 30 godzin, razem 60 godzin = 2,4 punktów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- 30 godzin, praca własna studenta (przygotowanie się do laboratorium, sporządzanie sprawozdań) - 50 godzin. Razem - 80 godzin - 3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zaliczona fizyka i chemia Laboratorium zaliczony wykład NMSM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Wykład Podstawy wiedzy z zakresu technologii wykorzystujących: plazmę, jony, elektrony, fotony i silnoprądowe wyładowania impulsowe w procesach syntezy materiałów. Laboratorium Utrwalenie wiedzy teoretycznej z wykładu Niekonwencjonalne Metody Syntezy Materiałów. Zapoznanie z urządzeniami wykorzystywanym w niekonwencjonalnej syntezie materiałów. Pogłębienie umiejętności samodzielnego i zespołowego działania. </w:t>
      </w:r>
    </w:p>
    <w:p>
      <w:pPr>
        <w:keepNext w:val="1"/>
        <w:spacing w:after="10"/>
      </w:pPr>
      <w:r>
        <w:rPr>
          <w:b/>
          <w:bCs/>
        </w:rPr>
        <w:t xml:space="preserve">Treści kształcenia: </w:t>
      </w:r>
    </w:p>
    <w:p>
      <w:pPr>
        <w:spacing w:before="20" w:after="190"/>
      </w:pPr>
      <w:r>
        <w:rPr/>
        <w:t xml:space="preserve">Wykład Wykorzystanie plazmy w syntezie materiałów, zastosowanie wiązki elektronów w syntezie materiałów, zastosowanie wiązki jonów w syntezie materiałów, zastosowanie wiązki fotonów w syntezie materiałów, zastosowanie silnoprądowych wyładowań w syntezie materiałów. Laboratorium Praktyczne zapoznanie studentów z urządzeniami wykorzystującymi: plazmę, jony, wiązkę elektronową i silnoprądowe wyładowania w procesie syntezy materiałów. </w:t>
      </w:r>
    </w:p>
    <w:p>
      <w:pPr>
        <w:keepNext w:val="1"/>
        <w:spacing w:after="10"/>
      </w:pPr>
      <w:r>
        <w:rPr>
          <w:b/>
          <w:bCs/>
        </w:rPr>
        <w:t xml:space="preserve">Metody oceny: </w:t>
      </w:r>
    </w:p>
    <w:p>
      <w:pPr>
        <w:spacing w:before="20" w:after="190"/>
      </w:pPr>
      <w:r>
        <w:rPr/>
        <w:t xml:space="preserve">Wykład: kolokwium zaliczeniowe. Laboratorium: Ocena zaliczająca ćwiczenie, opracowanie raportu, referat na seminarium.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 J. Michalski "Fizykochemiczne podstawy otrzymywania powłok z fazy gazowej" Oficyna Wyd. PW Warszawa 2000, A. Sokołowska, A. Michalski, K. Zdunek, A. Olszyna, „Niekonwencjonalne środki syntezy materiałów” PWN Warszawa 1991, W. Celiński „Plazma” PWN Warszawa 1980, A. Kordus „Plazma , właściwości i zastosowanie w technice” WNT 1985,T. Burakowski, T. Wierzchoń, „Inżynieria powierzchni metali” WNT Warszawa 1995.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NSM_W1: </w:t>
      </w:r>
    </w:p>
    <w:p>
      <w:pPr/>
      <w:r>
        <w:rPr/>
        <w:t xml:space="preserve">Posiada wiedzę z zakresu technologii wykorzystujących: plazmę, jony, elektrony, fotony i silnoprądowe wyładowania impulsowe w procesach syntezy materiałów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IM2_W11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NSM_U1: </w:t>
      </w:r>
    </w:p>
    <w:p>
      <w:pPr/>
      <w:r>
        <w:rPr/>
        <w:t xml:space="preserve">Posiada umiejętność obsługi urządzeń wykorzystujących: plazmę, jony, wiązkę elektronową i silnoprądowe wyładowania w procesie syntezy materiałów. Na podstawie posiadanej wiedzy i analizy fachowej literatury student umie rozwiązać przedstawiony problem badawczy, w tym opracować i prawidłowo zinterpretować otrzymane wyniki, wyciągnąć wnioski z przeprowadzonych badań. Przy opracowaniu raportu z przeprowadzonych badań i prezentacji korzysta z technik informacyjno-komunikacyjnych. Potrafi przedstawić na forum wyniki przeprowadzonych badań, prowadzić dyskusję z uczestnikami.</w:t>
      </w:r>
    </w:p>
    <w:p>
      <w:pPr>
        <w:spacing w:before="60"/>
      </w:pPr>
      <w:r>
        <w:rPr/>
        <w:t xml:space="preserve">Weryfikacja: </w:t>
      </w:r>
    </w:p>
    <w:p>
      <w:pPr>
        <w:spacing w:before="20" w:after="190"/>
      </w:pPr>
      <w:r>
        <w:rPr/>
        <w:t xml:space="preserve">Ocena raportów z ćwiczeń laboratoryjnych, prezentacji na seminarium</w:t>
      </w:r>
    </w:p>
    <w:p>
      <w:pPr>
        <w:spacing w:before="20" w:after="190"/>
      </w:pPr>
      <w:r>
        <w:rPr>
          <w:b/>
          <w:bCs/>
        </w:rPr>
        <w:t xml:space="preserve">Powiązane efekty kierunkowe: </w:t>
      </w:r>
      <w:r>
        <w:rPr/>
        <w:t xml:space="preserve">IM2_U13</w:t>
      </w:r>
    </w:p>
    <w:p>
      <w:pPr>
        <w:spacing w:before="20" w:after="190"/>
      </w:pPr>
      <w:r>
        <w:rPr>
          <w:b/>
          <w:bCs/>
        </w:rPr>
        <w:t xml:space="preserve">Powiązane efekty obszarowe: </w:t>
      </w:r>
      <w:r>
        <w:rPr/>
        <w:t xml:space="preserve">T2A_U12</w:t>
      </w:r>
    </w:p>
    <w:p>
      <w:pPr>
        <w:keepNext w:val="1"/>
        <w:spacing w:after="10"/>
      </w:pPr>
      <w:r>
        <w:rPr>
          <w:b/>
          <w:bCs/>
        </w:rPr>
        <w:t xml:space="preserve">Efekt NSM_U2: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efekty kierunkowe: </w:t>
      </w:r>
      <w:r>
        <w:rPr/>
        <w:t xml:space="preserve">IM2_U14</w:t>
      </w:r>
    </w:p>
    <w:p>
      <w:pPr>
        <w:spacing w:before="20" w:after="190"/>
      </w:pPr>
      <w:r>
        <w:rPr>
          <w:b/>
          <w:bCs/>
        </w:rPr>
        <w:t xml:space="preserve">Powiązane efekty obszarowe: </w:t>
      </w:r>
      <w:r>
        <w:rPr/>
        <w:t xml:space="preserve">T2A_U13</w:t>
      </w:r>
    </w:p>
    <w:p>
      <w:pPr>
        <w:pStyle w:val="Heading3"/>
      </w:pPr>
      <w:bookmarkStart w:id="4" w:name="_Toc4"/>
      <w:r>
        <w:t>Profil ogólnoakademicki - kompetencje społeczne</w:t>
      </w:r>
      <w:bookmarkEnd w:id="4"/>
    </w:p>
    <w:p>
      <w:pPr>
        <w:keepNext w:val="1"/>
        <w:spacing w:after="10"/>
      </w:pPr>
      <w:r>
        <w:rPr>
          <w:b/>
          <w:bCs/>
        </w:rPr>
        <w:t xml:space="preserve">Efekt NSM_K1: </w:t>
      </w:r>
    </w:p>
    <w:p>
      <w:pPr/>
      <w:r>
        <w:rPr/>
        <w:t xml:space="preserve">Razem z innymi uczestnikami zespołu aktywnie współpracuje nad przeprowadzeniem doświadczenia oraz opracowaniem wyników. Posiada także zdolność samodzielnej pracy zarówno podczas wykonywania doświadczeń jak i opracowania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i ocena umiejętności studenta w trakcie zajęć. Ocena sprawozdań</w:t>
      </w:r>
    </w:p>
    <w:p>
      <w:pPr>
        <w:spacing w:before="20" w:after="190"/>
      </w:pPr>
      <w:r>
        <w:rPr>
          <w:b/>
          <w:bCs/>
        </w:rPr>
        <w:t xml:space="preserve">Powiązane efekty kierunkowe: </w:t>
      </w:r>
      <w:r>
        <w:rPr/>
        <w:t xml:space="preserve">IM2_K05</w:t>
      </w:r>
    </w:p>
    <w:p>
      <w:pPr>
        <w:spacing w:before="20" w:after="190"/>
      </w:pPr>
      <w:r>
        <w:rPr>
          <w:b/>
          <w:bCs/>
        </w:rPr>
        <w:t xml:space="preserve">Powiązane efekty obszarowe: </w:t>
      </w:r>
      <w:r>
        <w:rPr/>
        <w:t xml:space="preserve">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2026-08-19T16:29:15+02:00</dcterms:created>
  <dcterms:modified xsi:type="dcterms:W3CDTF">2026-08-19T16:29:15+02:00</dcterms:modified>
</cp:coreProperties>
</file>

<file path=docProps/custom.xml><?xml version="1.0" encoding="utf-8"?>
<Properties xmlns="http://schemas.openxmlformats.org/officeDocument/2006/custom-properties" xmlns:vt="http://schemas.openxmlformats.org/officeDocument/2006/docPropsVTypes"/>
</file>