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1,6 punktu ECTS (konsultacje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–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PI8_W01: </w:t>
      </w:r>
    </w:p>
    <w:p>
      <w:pPr/>
      <w:r>
        <w:rPr/>
        <w:t xml:space="preserve">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PI8_W02: </w:t>
      </w:r>
    </w:p>
    <w:p>
      <w:pPr/>
      <w:r>
        <w:rPr/>
        <w:t xml:space="preserve">Studen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PI8_U01: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Potrafi posługiwać się technikami informacyjno-komunikacyjnymi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PI8_U04: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PI8_U02: </w:t>
      </w:r>
    </w:p>
    <w:p>
      <w:pPr/>
      <w:r>
        <w:rPr/>
        <w:t xml:space="preserve">Potrafi przygotować i przedstawić krótkie opracowanie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PI8_U03: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PI8_K02: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PI8_K01: </w:t>
      </w:r>
    </w:p>
    <w:p>
      <w:pPr/>
      <w:r>
        <w:rPr/>
        <w:t xml:space="preserve">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2026-08-18T18:57:02+02:00</dcterms:created>
  <dcterms:modified xsi:type="dcterms:W3CDTF">2026-08-18T18:57:02+02:00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